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197E" w14:textId="5FE304CC" w:rsidR="000C2776" w:rsidRDefault="000C2776" w:rsidP="000C2776">
      <w:pPr>
        <w:spacing w:after="144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Рубрика: Новое в законодательстве</w:t>
      </w:r>
    </w:p>
    <w:p w14:paraId="233BEF9C" w14:textId="77777777" w:rsidR="00245102" w:rsidRDefault="00245102" w:rsidP="000C2776">
      <w:pPr>
        <w:spacing w:after="144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14:paraId="1DC4B66B" w14:textId="5707C8CC" w:rsidR="000C2776" w:rsidRPr="000C2776" w:rsidRDefault="000C2776" w:rsidP="000C2776">
      <w:pPr>
        <w:spacing w:after="144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0C277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Что нас ждет в 2022 году?</w:t>
      </w:r>
    </w:p>
    <w:p w14:paraId="1B621B79" w14:textId="77777777" w:rsidR="000C2776" w:rsidRDefault="000C2776" w:rsidP="000C2776">
      <w:pPr>
        <w:pStyle w:val="a3"/>
        <w:shd w:val="clear" w:color="auto" w:fill="FFFFFF"/>
        <w:spacing w:before="0" w:beforeAutospacing="0" w:after="240" w:afterAutospacing="0" w:line="240" w:lineRule="atLeast"/>
        <w:rPr>
          <w:color w:val="37404D"/>
          <w:sz w:val="17"/>
          <w:szCs w:val="17"/>
        </w:rPr>
      </w:pPr>
    </w:p>
    <w:p w14:paraId="5C889005" w14:textId="054CD95E" w:rsidR="000C2776" w:rsidRPr="004D113F" w:rsidRDefault="000C2776" w:rsidP="000C2776">
      <w:pPr>
        <w:pStyle w:val="a3"/>
        <w:shd w:val="clear" w:color="auto" w:fill="FFFFFF"/>
        <w:spacing w:before="0" w:beforeAutospacing="0" w:after="240" w:afterAutospacing="0" w:line="240" w:lineRule="atLeast"/>
        <w:ind w:firstLine="708"/>
        <w:rPr>
          <w:sz w:val="28"/>
          <w:szCs w:val="28"/>
        </w:rPr>
      </w:pPr>
      <w:r w:rsidRPr="004D113F">
        <w:rPr>
          <w:sz w:val="28"/>
          <w:szCs w:val="28"/>
        </w:rPr>
        <w:t xml:space="preserve">В совершенно новой и неузнаваемой стране </w:t>
      </w:r>
      <w:r w:rsidR="00B903D4">
        <w:rPr>
          <w:sz w:val="28"/>
          <w:szCs w:val="28"/>
        </w:rPr>
        <w:t>м</w:t>
      </w:r>
      <w:r w:rsidRPr="004D113F">
        <w:rPr>
          <w:sz w:val="28"/>
          <w:szCs w:val="28"/>
        </w:rPr>
        <w:t xml:space="preserve">ы 1 января, конечно, не проснулись. Но уже с начала 2022 года в силу вступают новые законы (и поправки в старые), к которым придется привыкнуть. Изменения нас ждут на протяжении всего года. Мы собрали наиболее интересные и познакомим </w:t>
      </w:r>
      <w:r w:rsidR="00B903D4">
        <w:rPr>
          <w:sz w:val="28"/>
          <w:szCs w:val="28"/>
        </w:rPr>
        <w:t xml:space="preserve">с ними </w:t>
      </w:r>
      <w:r w:rsidRPr="004D113F">
        <w:rPr>
          <w:sz w:val="28"/>
          <w:szCs w:val="28"/>
        </w:rPr>
        <w:t>своих читателей, чтобы перемены не стали для вас сюрпризом.</w:t>
      </w:r>
    </w:p>
    <w:p w14:paraId="0D8A7AF8" w14:textId="34B489B4" w:rsidR="002E055D" w:rsidRPr="004D113F" w:rsidRDefault="002E055D" w:rsidP="00CA3C0E">
      <w:pPr>
        <w:shd w:val="clear" w:color="auto" w:fill="FFFFFF" w:themeFill="background1"/>
        <w:ind w:hanging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A3C0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Увеличены МРОТ, </w:t>
      </w:r>
      <w:r w:rsidR="00C653B9" w:rsidRPr="00CA3C0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пособие по безработице и </w:t>
      </w:r>
      <w:r w:rsidRPr="00CA3C0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прожиточный минимум</w:t>
      </w:r>
    </w:p>
    <w:p w14:paraId="4B857B76" w14:textId="78D72E51" w:rsidR="002E055D" w:rsidRPr="003F050C" w:rsidRDefault="002E055D" w:rsidP="00C653B9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6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Минимальный размер оплаты труда (МРОТ) </w:t>
      </w:r>
      <w:r w:rsidR="003F050C" w:rsidRPr="003F050C">
        <w:rPr>
          <w:rFonts w:ascii="Times New Roman" w:hAnsi="Times New Roman" w:cs="Times New Roman"/>
          <w:color w:val="292929"/>
          <w:sz w:val="28"/>
          <w:szCs w:val="28"/>
        </w:rPr>
        <w:t>в России в 2022 году увеличится с 12 792 до</w:t>
      </w:r>
      <w:r w:rsidR="003F050C">
        <w:rPr>
          <w:color w:val="292929"/>
          <w:sz w:val="17"/>
          <w:szCs w:val="17"/>
        </w:rPr>
        <w:t xml:space="preserve"> </w:t>
      </w:r>
      <w:r w:rsidRPr="00C6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13 890 рублей</w:t>
      </w:r>
      <w:r w:rsidR="00A81978" w:rsidRPr="00C6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050C" w:rsidRPr="003F050C">
        <w:rPr>
          <w:color w:val="292929"/>
          <w:sz w:val="17"/>
          <w:szCs w:val="17"/>
        </w:rPr>
        <w:t xml:space="preserve"> </w:t>
      </w:r>
      <w:r w:rsidR="003F050C" w:rsidRPr="003F050C">
        <w:rPr>
          <w:rFonts w:ascii="Times New Roman" w:hAnsi="Times New Roman" w:cs="Times New Roman"/>
          <w:color w:val="292929"/>
          <w:sz w:val="28"/>
          <w:szCs w:val="28"/>
        </w:rPr>
        <w:t xml:space="preserve">Таким образом, повышение </w:t>
      </w:r>
      <w:r w:rsidR="003F050C" w:rsidRPr="00C6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</w:t>
      </w:r>
      <w:r w:rsidR="003F050C" w:rsidRPr="003F050C">
        <w:rPr>
          <w:rFonts w:ascii="Times New Roman" w:hAnsi="Times New Roman" w:cs="Times New Roman"/>
          <w:color w:val="292929"/>
          <w:sz w:val="28"/>
          <w:szCs w:val="28"/>
        </w:rPr>
        <w:t>составит 1098 рублей</w:t>
      </w:r>
      <w:r w:rsidR="006D39B5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66E05F73" w14:textId="0643F9EA" w:rsidR="003F050C" w:rsidRPr="00C653B9" w:rsidRDefault="003F050C" w:rsidP="006D39B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5ADE3289" w14:textId="522C0A30" w:rsidR="002E055D" w:rsidRDefault="002E055D" w:rsidP="00C653B9">
      <w:pPr>
        <w:pStyle w:val="a5"/>
        <w:numPr>
          <w:ilvl w:val="0"/>
          <w:numId w:val="1"/>
        </w:num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пособия по безработице, который россиянин может получать в первые три месяца, с 1 января 2022 года составит 12 792 рубля, а минимальный – 1500 рублей.</w:t>
      </w:r>
    </w:p>
    <w:p w14:paraId="7E8FC566" w14:textId="77777777" w:rsidR="00D15749" w:rsidRPr="00D15749" w:rsidRDefault="00D15749" w:rsidP="00D15749">
      <w:pPr>
        <w:shd w:val="clear" w:color="auto" w:fill="FFFFFF"/>
        <w:spacing w:after="0" w:line="260" w:lineRule="atLeast"/>
        <w:ind w:left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68D8D" w14:textId="703BAC55" w:rsidR="00D15749" w:rsidRDefault="00D15749" w:rsidP="00D15749">
      <w:pPr>
        <w:pStyle w:val="topic-bodycontent-text"/>
        <w:spacing w:before="0" w:beforeAutospacing="0" w:after="0" w:afterAutospacing="0"/>
        <w:ind w:left="359"/>
        <w:textAlignment w:val="baseline"/>
        <w:rPr>
          <w:color w:val="292929"/>
          <w:sz w:val="28"/>
          <w:szCs w:val="28"/>
        </w:rPr>
      </w:pPr>
      <w:r w:rsidRPr="00D15749">
        <w:rPr>
          <w:color w:val="292929"/>
          <w:sz w:val="28"/>
          <w:szCs w:val="28"/>
        </w:rPr>
        <w:t>Как </w:t>
      </w:r>
      <w:hyperlink r:id="rId5" w:tgtFrame="_blank" w:history="1">
        <w:r w:rsidRPr="00D15749">
          <w:rPr>
            <w:rStyle w:val="a4"/>
            <w:color w:val="auto"/>
            <w:sz w:val="28"/>
            <w:szCs w:val="28"/>
            <w:u w:val="none"/>
          </w:rPr>
          <w:t>отметили</w:t>
        </w:r>
      </w:hyperlink>
      <w:r w:rsidRPr="00D15749">
        <w:rPr>
          <w:color w:val="292929"/>
          <w:sz w:val="28"/>
          <w:szCs w:val="28"/>
        </w:rPr>
        <w:t> в Минтруде, условия предоставления пособия не изменятся: после регистрации в качестве безработного первые три месяца гражданин будет получать 75 процентов заработка, но не более 12 792 рублей, в следующие три месяца — 60 процентов заработка, но не более пяти тысяч рублей.</w:t>
      </w:r>
    </w:p>
    <w:p w14:paraId="3C4F3A21" w14:textId="77777777" w:rsidR="00B903D4" w:rsidRPr="00D15749" w:rsidRDefault="00B903D4" w:rsidP="00D15749">
      <w:pPr>
        <w:pStyle w:val="topic-bodycontent-text"/>
        <w:spacing w:before="0" w:beforeAutospacing="0" w:after="0" w:afterAutospacing="0"/>
        <w:ind w:left="359"/>
        <w:textAlignment w:val="baseline"/>
        <w:rPr>
          <w:color w:val="292929"/>
          <w:sz w:val="28"/>
          <w:szCs w:val="28"/>
        </w:rPr>
      </w:pPr>
    </w:p>
    <w:p w14:paraId="0B196A66" w14:textId="4675EA91" w:rsidR="009D6C0D" w:rsidRPr="00B903D4" w:rsidRDefault="00D15749" w:rsidP="00B903D4">
      <w:pPr>
        <w:pStyle w:val="topic-bodycontent-text"/>
        <w:spacing w:before="0" w:beforeAutospacing="0" w:after="200" w:afterAutospacing="0"/>
        <w:ind w:left="359"/>
        <w:textAlignment w:val="baseline"/>
        <w:rPr>
          <w:color w:val="292929"/>
          <w:sz w:val="28"/>
          <w:szCs w:val="28"/>
        </w:rPr>
      </w:pPr>
      <w:r w:rsidRPr="00D15749">
        <w:rPr>
          <w:color w:val="292929"/>
          <w:sz w:val="28"/>
          <w:szCs w:val="28"/>
        </w:rPr>
        <w:t>В ведомстве также уточнили, что максимальное пособие положено гражданам, которые работали непрерывно, а минимальное — тем, кто не работал длительное время, вообще не был трудоустроен или лишился работы «за виновные действия».</w:t>
      </w:r>
    </w:p>
    <w:p w14:paraId="05B20235" w14:textId="2C0812D6" w:rsidR="00AC3926" w:rsidRPr="008278A3" w:rsidRDefault="00AC3926" w:rsidP="008278A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Нижегородской области утвердили новый прожиточный минимум.</w:t>
      </w:r>
      <w:r w:rsidR="008278A3" w:rsidRPr="008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нач</w:t>
      </w:r>
      <w:r w:rsidR="0088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с 1 января 2022 года.</w:t>
      </w:r>
    </w:p>
    <w:p w14:paraId="190B5E35" w14:textId="34774F83" w:rsidR="00AC3926" w:rsidRPr="00AC3926" w:rsidRDefault="00AC3926" w:rsidP="00AC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постановлению Правительства региона </w:t>
      </w:r>
      <w:r w:rsidR="00A81978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№1136 от 13.12.2021г. «О внесении изменений в постановление </w:t>
      </w:r>
      <w:r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№819 от 15.09.2021г.</w:t>
      </w:r>
      <w:r w:rsidR="00A81978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прожиточный минимум для трудоспособного населения увеличился до 12 966 рублей. Для детей он вырос до 11 538 рублей, для пенсионеров — до 10</w:t>
      </w:r>
      <w:r w:rsidR="009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>230 рублей.</w:t>
      </w:r>
    </w:p>
    <w:p w14:paraId="14CB286A" w14:textId="5A921931" w:rsidR="00A81978" w:rsidRPr="00C653B9" w:rsidRDefault="00AC3926" w:rsidP="00AC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душу населения прожиточный минимум в 2021 году составля</w:t>
      </w:r>
      <w:r w:rsidR="00E32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>833 рубл</w:t>
      </w:r>
      <w:r w:rsidR="00E324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2022 году он вырастет до 11</w:t>
      </w:r>
      <w:r w:rsidR="009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t>895 рублей.</w:t>
      </w:r>
    </w:p>
    <w:p w14:paraId="6429DE82" w14:textId="4AB4F2F7" w:rsidR="00AC3926" w:rsidRDefault="00AC3926" w:rsidP="00AC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Напоминаем, что величина прожиточного минимума необходима для назначения пособий и социальных выплат. Кроме того, по этому показателю оценивается уровень жизни населения Нижегородской области.</w:t>
      </w:r>
    </w:p>
    <w:p w14:paraId="1AD9BDAE" w14:textId="2E4E8EC9" w:rsidR="008278A3" w:rsidRDefault="008278A3" w:rsidP="00AC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2F9D" w14:textId="42317336" w:rsidR="004D113F" w:rsidRPr="00CA3C0E" w:rsidRDefault="004D113F" w:rsidP="00CA3C0E">
      <w:pPr>
        <w:pStyle w:val="2"/>
        <w:spacing w:before="0" w:after="200" w:line="300" w:lineRule="atLeast"/>
        <w:ind w:left="-851"/>
        <w:textAlignment w:val="baseline"/>
        <w:rPr>
          <w:sz w:val="30"/>
          <w:szCs w:val="30"/>
        </w:rPr>
      </w:pPr>
      <w:r w:rsidRPr="00CA3C0E">
        <w:rPr>
          <w:sz w:val="30"/>
          <w:szCs w:val="30"/>
        </w:rPr>
        <w:t>Выраст</w:t>
      </w:r>
      <w:r w:rsidR="00B903D4">
        <w:rPr>
          <w:sz w:val="30"/>
          <w:szCs w:val="30"/>
        </w:rPr>
        <w:t>е</w:t>
      </w:r>
      <w:r w:rsidRPr="00CA3C0E">
        <w:rPr>
          <w:sz w:val="30"/>
          <w:szCs w:val="30"/>
        </w:rPr>
        <w:t>т также ряд детских пособий, привязанных к МРОТ и прожиточному минимуму</w:t>
      </w:r>
    </w:p>
    <w:p w14:paraId="1A909944" w14:textId="59038001" w:rsidR="004D113F" w:rsidRPr="004D113F" w:rsidRDefault="004D113F" w:rsidP="004D113F">
      <w:pPr>
        <w:pStyle w:val="topic-bodycontent-text"/>
        <w:spacing w:before="0" w:beforeAutospacing="0" w:after="0" w:afterAutospacing="0"/>
        <w:textAlignment w:val="baseline"/>
        <w:rPr>
          <w:color w:val="292929"/>
          <w:sz w:val="28"/>
          <w:szCs w:val="28"/>
        </w:rPr>
      </w:pPr>
      <w:r w:rsidRPr="004D113F">
        <w:rPr>
          <w:color w:val="292929"/>
          <w:sz w:val="28"/>
          <w:szCs w:val="28"/>
        </w:rPr>
        <w:t>Вместе с изменением величины прожиточного минимума и минимального размера оплаты труда с 1 января </w:t>
      </w:r>
      <w:r w:rsidRPr="004D113F">
        <w:rPr>
          <w:sz w:val="28"/>
          <w:szCs w:val="28"/>
        </w:rPr>
        <w:t>увеличат</w:t>
      </w:r>
      <w:r>
        <w:rPr>
          <w:sz w:val="28"/>
          <w:szCs w:val="28"/>
        </w:rPr>
        <w:t xml:space="preserve">ся </w:t>
      </w:r>
      <w:r w:rsidRPr="004D113F">
        <w:rPr>
          <w:color w:val="292929"/>
          <w:sz w:val="28"/>
          <w:szCs w:val="28"/>
        </w:rPr>
        <w:t>ряд выплат на детей.</w:t>
      </w:r>
    </w:p>
    <w:p w14:paraId="16C86EF1" w14:textId="2CD8FC40" w:rsidR="008278A3" w:rsidRDefault="004D113F" w:rsidP="004D113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 w:rsidRPr="004D113F">
        <w:rPr>
          <w:rFonts w:ascii="Times New Roman" w:hAnsi="Times New Roman" w:cs="Times New Roman"/>
          <w:color w:val="292929"/>
          <w:sz w:val="28"/>
          <w:szCs w:val="28"/>
        </w:rPr>
        <w:t>Так, повышение затронет пособия по беременности и родам, а также по уходу за ребенком до полутора лет. Кроме того, индексация затронет ежемесячные выплаты малообеспеченным беременным женщинам, а также на детей до трех, от трех до семи и от восьми до 17-ти лет.</w:t>
      </w:r>
    </w:p>
    <w:p w14:paraId="0EE2AEDE" w14:textId="07390DB9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C0E">
        <w:rPr>
          <w:rFonts w:ascii="Times New Roman" w:hAnsi="Times New Roman" w:cs="Times New Roman"/>
          <w:b/>
          <w:bCs/>
          <w:sz w:val="28"/>
          <w:szCs w:val="28"/>
        </w:rPr>
        <w:t>Отказ в выплатах детских пособий</w:t>
      </w:r>
    </w:p>
    <w:p w14:paraId="3CE855CE" w14:textId="3778A0BA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sz w:val="28"/>
          <w:szCs w:val="28"/>
        </w:rPr>
        <w:t xml:space="preserve">Появится новое основание для отказа в выплатах. Речь идет о случаях, когда на заявителя или членов его семьи зарегистрированы </w:t>
      </w:r>
      <w:r w:rsidR="00B903D4">
        <w:rPr>
          <w:rFonts w:ascii="Times New Roman" w:hAnsi="Times New Roman" w:cs="Times New Roman"/>
          <w:sz w:val="28"/>
          <w:szCs w:val="28"/>
        </w:rPr>
        <w:t>два</w:t>
      </w:r>
      <w:r w:rsidRPr="00CA3C0E">
        <w:rPr>
          <w:rFonts w:ascii="Times New Roman" w:hAnsi="Times New Roman" w:cs="Times New Roman"/>
          <w:sz w:val="28"/>
          <w:szCs w:val="28"/>
        </w:rPr>
        <w:t xml:space="preserve"> и более маломерных судов либо самоходных машин и других видов техники, а год их выпуска не старше 5 лет.</w:t>
      </w:r>
    </w:p>
    <w:p w14:paraId="3830848C" w14:textId="77777777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sz w:val="28"/>
          <w:szCs w:val="28"/>
        </w:rPr>
        <w:t>По такой причине откажут в назначении и перерасчете:</w:t>
      </w:r>
    </w:p>
    <w:p w14:paraId="3859B7FD" w14:textId="77777777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sz w:val="28"/>
          <w:szCs w:val="28"/>
        </w:rPr>
        <w:t>- ежемесячной выплаты на ребенка от 3 до 7 лет;</w:t>
      </w:r>
    </w:p>
    <w:p w14:paraId="64F44989" w14:textId="77777777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sz w:val="28"/>
          <w:szCs w:val="28"/>
        </w:rPr>
        <w:t>- ежемесячного пособия беременной женщине, которая встала на учет в ранние сроки;</w:t>
      </w:r>
    </w:p>
    <w:p w14:paraId="0AB60ACD" w14:textId="77777777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sz w:val="28"/>
          <w:szCs w:val="28"/>
        </w:rPr>
        <w:t>- ежемесячного пособия на ребенка от 8 до 17 лет.</w:t>
      </w:r>
    </w:p>
    <w:p w14:paraId="04C921E2" w14:textId="29BAC063" w:rsidR="00CA3C0E" w:rsidRPr="00CA3C0E" w:rsidRDefault="00CA3C0E" w:rsidP="00CA3C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0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Документы: </w:t>
      </w:r>
      <w:hyperlink r:id="rId6" w:history="1">
        <w:r w:rsidRPr="004735B9">
          <w:rPr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CA3C0E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31.03.2021 </w:t>
      </w:r>
      <w:r w:rsid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CA3C0E">
        <w:rPr>
          <w:rFonts w:ascii="Times New Roman" w:hAnsi="Times New Roman" w:cs="Times New Roman"/>
          <w:i/>
          <w:iCs/>
          <w:sz w:val="28"/>
          <w:szCs w:val="28"/>
        </w:rPr>
        <w:t xml:space="preserve"> 489; </w:t>
      </w:r>
      <w:hyperlink r:id="rId7" w:history="1">
        <w:r w:rsidRPr="004735B9">
          <w:rPr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CA3C0E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28.06.2021 </w:t>
      </w:r>
      <w:r w:rsid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CA3C0E">
        <w:rPr>
          <w:rFonts w:ascii="Times New Roman" w:hAnsi="Times New Roman" w:cs="Times New Roman"/>
          <w:i/>
          <w:iCs/>
          <w:sz w:val="28"/>
          <w:szCs w:val="28"/>
        </w:rPr>
        <w:t xml:space="preserve"> 1037</w:t>
      </w:r>
      <w:r w:rsidR="00B903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51F260" w14:textId="60D947AA" w:rsidR="00CA3C0E" w:rsidRPr="00CA3C0E" w:rsidRDefault="00CA3C0E" w:rsidP="004D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1A3C" w14:textId="77777777" w:rsidR="00881500" w:rsidRPr="00CA3C0E" w:rsidRDefault="00881500" w:rsidP="00CA3C0E">
      <w:pPr>
        <w:pStyle w:val="2"/>
        <w:spacing w:before="0" w:after="200" w:line="300" w:lineRule="atLeast"/>
        <w:ind w:hanging="851"/>
        <w:jc w:val="both"/>
        <w:textAlignment w:val="baseline"/>
        <w:rPr>
          <w:sz w:val="30"/>
          <w:szCs w:val="30"/>
        </w:rPr>
      </w:pPr>
      <w:r w:rsidRPr="00CA3C0E">
        <w:rPr>
          <w:sz w:val="30"/>
          <w:szCs w:val="30"/>
        </w:rPr>
        <w:t>Больничные начнут оформлять по-новому</w:t>
      </w:r>
    </w:p>
    <w:p w14:paraId="00B5CA48" w14:textId="135F125E" w:rsidR="004C3DAA" w:rsidRDefault="00881500" w:rsidP="008A5F06">
      <w:pPr>
        <w:pStyle w:val="topic-bodycontent-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1500">
        <w:rPr>
          <w:sz w:val="28"/>
          <w:szCs w:val="28"/>
        </w:rPr>
        <w:t>С начала 2022 года уходит в прошлое бумажный листок нетрудоспособности, а</w:t>
      </w:r>
      <w:r w:rsidR="00B903D4">
        <w:rPr>
          <w:sz w:val="28"/>
          <w:szCs w:val="28"/>
        </w:rPr>
        <w:t xml:space="preserve"> </w:t>
      </w:r>
      <w:r w:rsidRPr="00881500">
        <w:rPr>
          <w:sz w:val="28"/>
          <w:szCs w:val="28"/>
        </w:rPr>
        <w:t>электронный больничный </w:t>
      </w:r>
      <w:hyperlink r:id="rId8" w:tgtFrame="_blank" w:history="1">
        <w:r w:rsidRPr="00881500">
          <w:rPr>
            <w:rStyle w:val="a4"/>
            <w:color w:val="auto"/>
            <w:sz w:val="28"/>
            <w:szCs w:val="28"/>
            <w:u w:val="none"/>
          </w:rPr>
          <w:t>станет</w:t>
        </w:r>
      </w:hyperlink>
      <w:r w:rsidRPr="00881500">
        <w:rPr>
          <w:sz w:val="28"/>
          <w:szCs w:val="28"/>
        </w:rPr>
        <w:t> обязательным</w:t>
      </w:r>
      <w:r w:rsidR="00B903D4">
        <w:rPr>
          <w:sz w:val="28"/>
          <w:szCs w:val="28"/>
        </w:rPr>
        <w:t xml:space="preserve"> </w:t>
      </w:r>
      <w:r w:rsidR="004C3DAA" w:rsidRPr="004C3DAA">
        <w:rPr>
          <w:sz w:val="28"/>
          <w:szCs w:val="28"/>
        </w:rPr>
        <w:t>(</w:t>
      </w:r>
      <w:r w:rsidR="004C3DAA" w:rsidRPr="004735B9">
        <w:rPr>
          <w:i/>
          <w:iCs/>
          <w:sz w:val="28"/>
          <w:szCs w:val="28"/>
        </w:rPr>
        <w:t>Федеральный Закон от 30.04.2021</w:t>
      </w:r>
      <w:r w:rsidR="00E32480" w:rsidRPr="004735B9">
        <w:rPr>
          <w:i/>
          <w:iCs/>
          <w:sz w:val="28"/>
          <w:szCs w:val="28"/>
        </w:rPr>
        <w:t>г.</w:t>
      </w:r>
      <w:r w:rsidR="003F5A0F">
        <w:rPr>
          <w:i/>
          <w:iCs/>
          <w:sz w:val="28"/>
          <w:szCs w:val="28"/>
        </w:rPr>
        <w:t xml:space="preserve"> </w:t>
      </w:r>
      <w:r w:rsidR="004C3DAA" w:rsidRPr="004735B9">
        <w:rPr>
          <w:i/>
          <w:iCs/>
          <w:sz w:val="28"/>
          <w:szCs w:val="28"/>
        </w:rPr>
        <w:t>№ 126-ФЗ</w:t>
      </w:r>
      <w:r w:rsidR="004C3DAA" w:rsidRPr="004C3DAA">
        <w:rPr>
          <w:sz w:val="28"/>
          <w:szCs w:val="28"/>
        </w:rPr>
        <w:t>).</w:t>
      </w:r>
    </w:p>
    <w:p w14:paraId="591DCA81" w14:textId="77777777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больничный - просто и удобно!</w:t>
      </w:r>
    </w:p>
    <w:p w14:paraId="66EE8B7E" w14:textId="77777777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работает: </w:t>
      </w:r>
    </w:p>
    <w:p w14:paraId="686A3D15" w14:textId="77777777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Врач вносит информацию о болезни пациента в компьютерную программу и заверяет усиленной квалифицированной электронной подписью. </w:t>
      </w:r>
    </w:p>
    <w:p w14:paraId="4EB64670" w14:textId="1232D1E9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получает квиток с номером электронного документа, датой начала нетрудоспособности.</w:t>
      </w:r>
    </w:p>
    <w:p w14:paraId="41B92189" w14:textId="7E9E3F08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специальным защищ</w:t>
      </w:r>
      <w:r w:rsidR="00B90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каналам связи информация о больничном из лечебного учреждения передается в Фонд социального страхования и работодателю.</w:t>
      </w:r>
    </w:p>
    <w:p w14:paraId="76485F5B" w14:textId="6C3329FE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заполняет в программе необходимые сведения на работника для расчета пособия и отправляет в ФСС. Фонд после получения данных производит проверку, расчет и перечисление денег на счет получателя. </w:t>
      </w:r>
    </w:p>
    <w:p w14:paraId="517F170D" w14:textId="4B5738DE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прохождения листка нетрудоспособности с момента оформления до выплаты по нему пособия доступен через личные кабинеты работника и работодателя на сервисе Фонда социального страхования РФ - </w:t>
      </w:r>
      <w:hyperlink r:id="rId9" w:history="1">
        <w:r w:rsidRPr="004C3D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http://lk.fss.ru</w:t>
        </w:r>
      </w:hyperlink>
      <w:r w:rsidR="00B90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42445" w14:textId="306B10A0" w:rsidR="004C3DAA" w:rsidRPr="004C3DAA" w:rsidRDefault="004C3DAA" w:rsidP="008A5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расчета пособий по больничному, здесь можно увидеть сумму выплат пособий по беременности и родам, по рождению и уходу за ребенком, другую полезную информацию </w:t>
      </w:r>
      <w:r w:rsidR="00072E4F" w:rsidRP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пострадавших на производстве</w:t>
      </w:r>
      <w:r w:rsid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льготной категории и инвалидов.</w:t>
      </w:r>
    </w:p>
    <w:p w14:paraId="1B1016AD" w14:textId="7D0C8A69" w:rsidR="004C3DAA" w:rsidRPr="004C3DAA" w:rsidRDefault="004C3DAA" w:rsidP="004C3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личный кабинет возможен после регистрации на портале госуслуг -</w:t>
      </w:r>
      <w:hyperlink r:id="rId10" w:history="1">
        <w:r w:rsidRPr="004C3D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4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Подтвердить свою учетную запись на портале можно в любом филиале регионального отделения ФСС РФ, а также в отделениях «Почта России», МФЦ, центре обслуживания клиентов «Ростелеком» и т.д. </w:t>
      </w:r>
    </w:p>
    <w:p w14:paraId="6A78B283" w14:textId="77777777" w:rsidR="00881500" w:rsidRPr="00881500" w:rsidRDefault="00881500" w:rsidP="00881500">
      <w:pPr>
        <w:pStyle w:val="topic-bodycontent-text"/>
        <w:spacing w:before="0" w:beforeAutospacing="0" w:after="200" w:afterAutospacing="0"/>
        <w:jc w:val="both"/>
        <w:textAlignment w:val="baseline"/>
        <w:rPr>
          <w:sz w:val="28"/>
          <w:szCs w:val="28"/>
        </w:rPr>
      </w:pPr>
      <w:r w:rsidRPr="00881500">
        <w:rPr>
          <w:sz w:val="28"/>
          <w:szCs w:val="28"/>
        </w:rPr>
        <w:t>Размер выплат по больничному напрямую зависит от среднего заработка за последние два года. В 2022 году можно рассчитывать максимум на 2572 рубля 60 копеек в день или около 80 тысяч рублей в месяц.</w:t>
      </w:r>
    </w:p>
    <w:p w14:paraId="745D95C4" w14:textId="77777777" w:rsidR="004C4543" w:rsidRDefault="00881500" w:rsidP="004C4543">
      <w:pPr>
        <w:pStyle w:val="a3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881500">
        <w:rPr>
          <w:sz w:val="28"/>
          <w:szCs w:val="28"/>
        </w:rPr>
        <w:t>Еще одно нововведение касается женщин, оформивших больничный по беременности и родам. С 1 января предоставлять его больше не нужно, Фонд социального страхования переведет деньги автоматически. Все необходимые данные поступят от медицинской организации, а также из информационной системы органов ЗАГС.</w:t>
      </w:r>
    </w:p>
    <w:p w14:paraId="6F33678F" w14:textId="45476834" w:rsidR="004C4543" w:rsidRPr="004C4543" w:rsidRDefault="004C4543" w:rsidP="004C4543">
      <w:pPr>
        <w:pStyle w:val="a3"/>
        <w:shd w:val="clear" w:color="auto" w:fill="FFFFFF"/>
        <w:spacing w:before="0" w:beforeAutospacing="0" w:after="240" w:afterAutospacing="0" w:line="240" w:lineRule="atLeast"/>
        <w:rPr>
          <w:sz w:val="28"/>
          <w:szCs w:val="28"/>
        </w:rPr>
      </w:pPr>
      <w:r w:rsidRPr="004C4543">
        <w:rPr>
          <w:sz w:val="28"/>
          <w:szCs w:val="28"/>
        </w:rPr>
        <w:t xml:space="preserve">Деньги тоже будет начислять ФСС </w:t>
      </w:r>
      <w:bookmarkStart w:id="0" w:name="_Hlk94070480"/>
      <w:r w:rsidRPr="004C4543">
        <w:rPr>
          <w:sz w:val="28"/>
          <w:szCs w:val="28"/>
        </w:rPr>
        <w:t>—</w:t>
      </w:r>
      <w:bookmarkEnd w:id="0"/>
      <w:r w:rsidRPr="004C4543">
        <w:rPr>
          <w:sz w:val="28"/>
          <w:szCs w:val="28"/>
        </w:rPr>
        <w:t xml:space="preserve"> раньше работодатели платили из своих средств, а потом получали компенсацию от фонда, теперь выплата прямая. Но это уже не новинка — на </w:t>
      </w:r>
      <w:hyperlink r:id="rId11" w:tgtFrame="_blank" w:history="1">
        <w:r w:rsidRPr="004C4543">
          <w:rPr>
            <w:rStyle w:val="a4"/>
            <w:color w:val="auto"/>
            <w:sz w:val="28"/>
            <w:szCs w:val="28"/>
            <w:u w:val="none"/>
          </w:rPr>
          <w:t>такую систему страна постепенно переходила 10 лет</w:t>
        </w:r>
      </w:hyperlink>
      <w:r w:rsidRPr="004C4543">
        <w:rPr>
          <w:sz w:val="28"/>
          <w:szCs w:val="28"/>
        </w:rPr>
        <w:t>, а в 2021 году к ней подключились последние регионы.</w:t>
      </w:r>
    </w:p>
    <w:p w14:paraId="16E092AD" w14:textId="1A69F9A9" w:rsidR="009E74BA" w:rsidRDefault="0022061A" w:rsidP="009E74BA">
      <w:pPr>
        <w:pStyle w:val="a3"/>
        <w:shd w:val="clear" w:color="auto" w:fill="FFFFFF"/>
        <w:spacing w:before="200" w:beforeAutospacing="0" w:after="200" w:afterAutospacing="0" w:line="280" w:lineRule="atLeast"/>
        <w:rPr>
          <w:color w:val="000000"/>
          <w:sz w:val="28"/>
          <w:szCs w:val="28"/>
        </w:rPr>
      </w:pPr>
      <w:r w:rsidRPr="0022061A">
        <w:rPr>
          <w:color w:val="000000"/>
          <w:sz w:val="28"/>
          <w:szCs w:val="28"/>
        </w:rPr>
        <w:t>Страховые выплаты будут </w:t>
      </w:r>
      <w:hyperlink r:id="rId12" w:tgtFrame="_blank" w:history="1">
        <w:r w:rsidRPr="0022061A">
          <w:rPr>
            <w:rStyle w:val="a4"/>
            <w:color w:val="000000"/>
            <w:sz w:val="28"/>
            <w:szCs w:val="28"/>
            <w:u w:val="none"/>
          </w:rPr>
          <w:t>перечисляться</w:t>
        </w:r>
      </w:hyperlink>
      <w:r w:rsidRPr="0022061A">
        <w:rPr>
          <w:color w:val="000000"/>
          <w:sz w:val="28"/>
          <w:szCs w:val="28"/>
        </w:rPr>
        <w:t xml:space="preserve"> на банковский счет или через </w:t>
      </w:r>
      <w:r w:rsidR="00072E4F">
        <w:rPr>
          <w:color w:val="000000"/>
          <w:sz w:val="28"/>
          <w:szCs w:val="28"/>
        </w:rPr>
        <w:t>«</w:t>
      </w:r>
      <w:r w:rsidRPr="0022061A">
        <w:rPr>
          <w:color w:val="000000"/>
          <w:sz w:val="28"/>
          <w:szCs w:val="28"/>
        </w:rPr>
        <w:t>Почту России</w:t>
      </w:r>
      <w:r w:rsidR="00072E4F">
        <w:rPr>
          <w:color w:val="000000"/>
          <w:sz w:val="28"/>
          <w:szCs w:val="28"/>
        </w:rPr>
        <w:t>»</w:t>
      </w:r>
      <w:r w:rsidRPr="0022061A">
        <w:rPr>
          <w:color w:val="000000"/>
          <w:sz w:val="28"/>
          <w:szCs w:val="28"/>
        </w:rPr>
        <w:t>. Это позволит гражданам получать пособия без задержек независимо от финансового положения работодателей.</w:t>
      </w:r>
    </w:p>
    <w:p w14:paraId="66D2633B" w14:textId="77777777" w:rsidR="009E74BA" w:rsidRDefault="009E74BA" w:rsidP="009E74BA">
      <w:pPr>
        <w:pStyle w:val="a3"/>
        <w:shd w:val="clear" w:color="auto" w:fill="FFFFFF"/>
        <w:spacing w:before="200" w:beforeAutospacing="0" w:after="200" w:afterAutospacing="0" w:line="280" w:lineRule="atLeast"/>
        <w:rPr>
          <w:color w:val="000000"/>
          <w:sz w:val="28"/>
          <w:szCs w:val="28"/>
        </w:rPr>
      </w:pPr>
    </w:p>
    <w:p w14:paraId="00259236" w14:textId="4067BD35" w:rsidR="006D03D1" w:rsidRPr="00CA3C0E" w:rsidRDefault="006D03D1" w:rsidP="00CA3C0E">
      <w:pPr>
        <w:pStyle w:val="a3"/>
        <w:shd w:val="clear" w:color="auto" w:fill="FFFFFF"/>
        <w:spacing w:before="200" w:beforeAutospacing="0" w:after="200" w:afterAutospacing="0" w:line="280" w:lineRule="atLeast"/>
        <w:ind w:hanging="851"/>
        <w:rPr>
          <w:color w:val="000000"/>
          <w:sz w:val="30"/>
          <w:szCs w:val="30"/>
        </w:rPr>
      </w:pPr>
      <w:r w:rsidRPr="00CA3C0E">
        <w:rPr>
          <w:b/>
          <w:bCs/>
          <w:sz w:val="30"/>
          <w:szCs w:val="30"/>
        </w:rPr>
        <w:t>Медицинская помощь</w:t>
      </w:r>
    </w:p>
    <w:p w14:paraId="14AA92D3" w14:textId="77777777" w:rsidR="006D03D1" w:rsidRPr="006D03D1" w:rsidRDefault="006D03D1" w:rsidP="006D03D1"/>
    <w:p w14:paraId="3C66D2C5" w14:textId="77777777" w:rsidR="006D03D1" w:rsidRPr="006D03D1" w:rsidRDefault="006D03D1" w:rsidP="006D03D1">
      <w:pPr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03D1">
        <w:rPr>
          <w:rFonts w:ascii="Times New Roman" w:hAnsi="Times New Roman" w:cs="Times New Roman"/>
          <w:sz w:val="28"/>
          <w:szCs w:val="28"/>
        </w:rPr>
        <w:t>С 1 января также вступил в силу новый порядок медицинской помощи взрослому населению при онкологических заболеваниях, который даст возможность лечить по единым стандартам вне зависимости от региона проживания пациента.</w:t>
      </w:r>
    </w:p>
    <w:p w14:paraId="4FB0AF67" w14:textId="77777777" w:rsidR="006D03D1" w:rsidRPr="006D03D1" w:rsidRDefault="006D03D1" w:rsidP="006D03D1">
      <w:pPr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03D1">
        <w:rPr>
          <w:rFonts w:ascii="Times New Roman" w:hAnsi="Times New Roman" w:cs="Times New Roman"/>
          <w:sz w:val="28"/>
          <w:szCs w:val="28"/>
        </w:rPr>
        <w:t xml:space="preserve">Документ устанавливает правила организации медицинской помощи взрослым с онкологическими заболеваниями, а также с подозрением на них. Порядок регулирует этапы медпомощи, организацию деятельности </w:t>
      </w:r>
      <w:proofErr w:type="spellStart"/>
      <w:r w:rsidRPr="006D03D1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6D03D1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подразделений, а также стандарты оснащения.</w:t>
      </w:r>
    </w:p>
    <w:p w14:paraId="533700C6" w14:textId="7218CEFC" w:rsidR="006D03D1" w:rsidRDefault="006D03D1" w:rsidP="002E05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202BA" w14:textId="32D02C6D" w:rsidR="004B326A" w:rsidRPr="00CA3C0E" w:rsidRDefault="004B326A" w:rsidP="00CA3C0E">
      <w:pPr>
        <w:spacing w:after="0" w:line="240" w:lineRule="auto"/>
        <w:ind w:hanging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proofErr w:type="spellStart"/>
      <w:r w:rsidRPr="00CA3C0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Беззаявительный</w:t>
      </w:r>
      <w:proofErr w:type="spellEnd"/>
      <w:r w:rsidRPr="00CA3C0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порядок назначения некоторых пенсий</w:t>
      </w:r>
    </w:p>
    <w:p w14:paraId="7745309B" w14:textId="77777777" w:rsidR="00CA3C0E" w:rsidRDefault="00CA3C0E" w:rsidP="004B32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726A714" w14:textId="77777777" w:rsidR="00CA3C0E" w:rsidRDefault="004B326A" w:rsidP="004B32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истребования заявления о назначении пенсии будут назначаться</w:t>
      </w:r>
      <w:r w:rsid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40090B" w14:textId="7FA116E6" w:rsidR="00CA3C0E" w:rsidRDefault="004B326A" w:rsidP="00CA3C0E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по инвалидности</w:t>
      </w:r>
      <w:r w:rsidR="00E45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FE973" w14:textId="10D3875E" w:rsidR="00CA3C0E" w:rsidRPr="00CA3C0E" w:rsidRDefault="004B326A" w:rsidP="00E458C6">
      <w:pPr>
        <w:pStyle w:val="a5"/>
        <w:numPr>
          <w:ilvl w:val="0"/>
          <w:numId w:val="2"/>
        </w:numPr>
        <w:spacing w:after="0" w:line="240" w:lineRule="auto"/>
        <w:ind w:left="1418" w:hanging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досрочные пенсии безработным </w:t>
      </w:r>
      <w:proofErr w:type="spellStart"/>
      <w:r w:rsidRP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предпенсионерам</w:t>
      </w:r>
      <w:proofErr w:type="spellEnd"/>
      <w:r w:rsid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C0E" w:rsidRPr="00CA3C0E">
        <w:rPr>
          <w:rFonts w:ascii="Times New Roman" w:hAnsi="Times New Roman" w:cs="Times New Roman"/>
          <w:sz w:val="28"/>
          <w:szCs w:val="28"/>
        </w:rPr>
        <w:t>по предложению органов службы занятости</w:t>
      </w:r>
      <w:r w:rsidR="00E45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233CF3" w14:textId="73A560CF" w:rsidR="00A8510D" w:rsidRPr="00CA3C0E" w:rsidRDefault="004B326A" w:rsidP="00CA3C0E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доплаты к пенсиям.</w:t>
      </w:r>
    </w:p>
    <w:p w14:paraId="12437171" w14:textId="4063C123" w:rsidR="00A446CE" w:rsidRDefault="00A446CE" w:rsidP="004B32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C3D2D" w14:textId="2292EEC0" w:rsidR="00A446CE" w:rsidRDefault="00A446CE" w:rsidP="00A446CE">
      <w:pPr>
        <w:pStyle w:val="a3"/>
        <w:shd w:val="clear" w:color="auto" w:fill="FFFFFF"/>
        <w:spacing w:beforeAutospacing="0" w:after="200" w:afterAutospacing="0" w:line="360" w:lineRule="atLeast"/>
        <w:jc w:val="both"/>
        <w:rPr>
          <w:color w:val="333333"/>
          <w:sz w:val="28"/>
          <w:szCs w:val="28"/>
        </w:rPr>
      </w:pPr>
      <w:r w:rsidRPr="00A446CE">
        <w:rPr>
          <w:color w:val="333333"/>
          <w:sz w:val="28"/>
          <w:szCs w:val="28"/>
        </w:rPr>
        <w:t>В случае переезда пенсионеров из сельской местности в город будет сохранена так называемая </w:t>
      </w:r>
      <w:r w:rsidRPr="00A446CE">
        <w:rPr>
          <w:rStyle w:val="a7"/>
          <w:color w:val="333333"/>
          <w:sz w:val="28"/>
          <w:szCs w:val="28"/>
        </w:rPr>
        <w:t>«сельская надбавка»</w:t>
      </w:r>
      <w:r w:rsidRPr="00A446CE">
        <w:rPr>
          <w:color w:val="333333"/>
          <w:sz w:val="28"/>
          <w:szCs w:val="28"/>
        </w:rPr>
        <w:t>. Ее размер составляет 25 процентов фиксированной выплаты к страховой пенсии — это около 1600 рублей.</w:t>
      </w:r>
    </w:p>
    <w:p w14:paraId="79DE0C4B" w14:textId="568AA390" w:rsidR="006A658E" w:rsidRDefault="006A658E" w:rsidP="00A446CE">
      <w:pPr>
        <w:pStyle w:val="a3"/>
        <w:shd w:val="clear" w:color="auto" w:fill="FFFFFF"/>
        <w:spacing w:beforeAutospacing="0" w:after="200" w:afterAutospacing="0" w:line="360" w:lineRule="atLeast"/>
        <w:jc w:val="both"/>
        <w:rPr>
          <w:color w:val="333333"/>
          <w:sz w:val="28"/>
          <w:szCs w:val="28"/>
        </w:rPr>
      </w:pPr>
    </w:p>
    <w:p w14:paraId="40830DE1" w14:textId="77777777" w:rsidR="006A658E" w:rsidRPr="006A658E" w:rsidRDefault="006A658E" w:rsidP="006A658E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6A658E">
        <w:rPr>
          <w:rFonts w:ascii="Times New Roman" w:hAnsi="Times New Roman" w:cs="Times New Roman"/>
          <w:b/>
          <w:bCs/>
          <w:sz w:val="30"/>
          <w:szCs w:val="30"/>
        </w:rPr>
        <w:t>Выплата пенсионных накоплений правопреемнику</w:t>
      </w:r>
    </w:p>
    <w:p w14:paraId="26522B51" w14:textId="77777777" w:rsidR="006A658E" w:rsidRDefault="006A658E" w:rsidP="006A6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84F72" w14:textId="7AB17444" w:rsidR="006A658E" w:rsidRPr="006A658E" w:rsidRDefault="006A658E" w:rsidP="006A6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58E">
        <w:rPr>
          <w:rFonts w:ascii="Times New Roman" w:hAnsi="Times New Roman" w:cs="Times New Roman"/>
          <w:sz w:val="28"/>
          <w:szCs w:val="28"/>
        </w:rPr>
        <w:t>С 30 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658E">
        <w:rPr>
          <w:rFonts w:ascii="Times New Roman" w:hAnsi="Times New Roman" w:cs="Times New Roman"/>
          <w:sz w:val="28"/>
          <w:szCs w:val="28"/>
        </w:rPr>
        <w:t>равопреемники смогут через портал госуслуг подать:</w:t>
      </w:r>
    </w:p>
    <w:p w14:paraId="7FCCB907" w14:textId="77777777" w:rsidR="006A658E" w:rsidRPr="006A658E" w:rsidRDefault="006A658E" w:rsidP="006A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8E">
        <w:rPr>
          <w:rFonts w:ascii="Times New Roman" w:hAnsi="Times New Roman" w:cs="Times New Roman"/>
          <w:sz w:val="28"/>
          <w:szCs w:val="28"/>
        </w:rPr>
        <w:t>- заявление о выплате средств пенсионных накоплений застрахованного лица;</w:t>
      </w:r>
    </w:p>
    <w:p w14:paraId="40136E7F" w14:textId="6E9B8C5A" w:rsidR="006A658E" w:rsidRPr="006A658E" w:rsidRDefault="006A658E" w:rsidP="00072E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8E">
        <w:rPr>
          <w:rFonts w:ascii="Times New Roman" w:hAnsi="Times New Roman" w:cs="Times New Roman"/>
          <w:sz w:val="28"/>
          <w:szCs w:val="28"/>
        </w:rPr>
        <w:t>- заявление об отказе получить эти средства.</w:t>
      </w:r>
    </w:p>
    <w:p w14:paraId="08698D9F" w14:textId="60644F3B" w:rsidR="006A658E" w:rsidRPr="004735B9" w:rsidRDefault="006A658E" w:rsidP="006A65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13" w:history="1">
        <w:r w:rsidRPr="004735B9">
          <w:rPr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06.02.2021 </w:t>
      </w:r>
      <w:r w:rsidR="004735B9" w:rsidRP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124</w:t>
      </w:r>
      <w:r w:rsidR="00072E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6AB659" w14:textId="77777777" w:rsidR="006A658E" w:rsidRPr="006A658E" w:rsidRDefault="006A658E" w:rsidP="006A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52153" w14:textId="77777777" w:rsidR="00A446CE" w:rsidRDefault="00A446CE" w:rsidP="004B32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528A" w14:textId="77777777" w:rsidR="00A8510D" w:rsidRPr="00E458C6" w:rsidRDefault="004B326A" w:rsidP="00E458C6">
      <w:pPr>
        <w:spacing w:after="0" w:line="240" w:lineRule="auto"/>
        <w:ind w:hanging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458C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Минимальный доход граждан будет защищен от списания за долги</w:t>
      </w:r>
    </w:p>
    <w:p w14:paraId="0FCFF3B0" w14:textId="1FAC9903" w:rsidR="004B326A" w:rsidRPr="00E458C6" w:rsidRDefault="004B326A" w:rsidP="00E458C6">
      <w:pPr>
        <w:spacing w:after="0" w:line="240" w:lineRule="auto"/>
        <w:ind w:hanging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593270" w14:textId="77777777" w:rsidR="00A8510D" w:rsidRDefault="00A8510D" w:rsidP="004B32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B326A"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Должник-гражданин может реализовать право на обеспечение неприкосновенности минимального размера дохода, необходимого для его существования и существования лиц, находящихся на его иждивении.</w:t>
      </w:r>
    </w:p>
    <w:p w14:paraId="6ECBA587" w14:textId="227AE655" w:rsidR="00BD1F9F" w:rsidRDefault="004B326A" w:rsidP="002451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59A1CF6" w14:textId="77777777" w:rsidR="00BD1F9F" w:rsidRPr="00E458C6" w:rsidRDefault="00BD1F9F" w:rsidP="00E458C6">
      <w:pPr>
        <w:spacing w:after="144" w:line="288" w:lineRule="atLeast"/>
        <w:ind w:left="-850" w:hanging="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E458C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 1 сентября 2022 года обновляется порядок допуска организаций к деятельности по проведению СОУТ</w:t>
      </w:r>
    </w:p>
    <w:p w14:paraId="5455D904" w14:textId="3C752BE7" w:rsidR="00BD1F9F" w:rsidRDefault="00BD1F9F" w:rsidP="00BD1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14" w:tgtFrame="_blank" w:history="1">
        <w:r w:rsidRPr="00BD1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РФ от 16.12.2021 </w:t>
        </w:r>
        <w:r w:rsidR="00A60C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BD1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2332</w:t>
        </w:r>
      </w:hyperlink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установлены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порядок формирования и ведения реестра организаций, проводящих специальную оценку условий труда.</w:t>
      </w:r>
    </w:p>
    <w:p w14:paraId="117748B1" w14:textId="40744081" w:rsidR="00A60C9F" w:rsidRDefault="00BD1F9F" w:rsidP="00BD1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осуществляется Минтрудом России.</w:t>
      </w: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реестре подлежат организации, соответствующие требованиям, установленным </w:t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специальной оценке условий труда</w:t>
      </w:r>
      <w:r w:rsidR="00072E4F" w:rsidRP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представившие в Минтруд России заявление о регистрации в реестре (заявление о регистрации), заполненное в соответствии с установленными</w:t>
      </w:r>
      <w:r w:rsidR="003F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BD1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требованиями</w:t>
        </w:r>
      </w:hyperlink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регистрации оформляется на бланке организации в произвольной форме.</w:t>
      </w:r>
    </w:p>
    <w:p w14:paraId="49AFE0F7" w14:textId="79C9EDDC" w:rsidR="00A60C9F" w:rsidRDefault="00BD1F9F" w:rsidP="00BD1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Минтруд России рассматривает поступившее заявление о регистрации в течение 5 рабочих дней со дня его регистрации, после принимает решение о регистрации организации в реестре или об отказе в регистрации организации в реестре.</w:t>
      </w:r>
    </w:p>
    <w:p w14:paraId="5913442C" w14:textId="77777777" w:rsidR="00130316" w:rsidRDefault="00BD1F9F" w:rsidP="00BD1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организации в реестре </w:t>
      </w:r>
      <w:r w:rsidR="001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принятия соответствующего решения.</w:t>
      </w:r>
    </w:p>
    <w:p w14:paraId="15807823" w14:textId="54659BB5" w:rsidR="00BD1F9F" w:rsidRDefault="00BD1F9F" w:rsidP="00BD1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сведений, содержащихся в реестре, сведений в отношении области аккредитации испытательной лаборатории (центра) и (или) состава экспертов организация в течение 10 рабочих дней со дня таких изменений направляет соответствующее заявление в Минтруда России с указанием сведений, подлежащих изменению.</w:t>
      </w:r>
    </w:p>
    <w:p w14:paraId="37C46C52" w14:textId="428113AE" w:rsidR="004B326A" w:rsidRPr="004B326A" w:rsidRDefault="00BD1F9F" w:rsidP="008A13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Установлены случаи, когда организация подлежит исключению из </w:t>
      </w:r>
      <w:hyperlink r:id="rId16" w:tgtFrame="_blank" w:history="1">
        <w:r w:rsidRPr="00BD1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Pr="00BD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26A"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949CC42" w14:textId="4C976423" w:rsidR="00BD1F9F" w:rsidRPr="00A4154A" w:rsidRDefault="004B326A" w:rsidP="00A4154A">
      <w:pPr>
        <w:spacing w:after="144" w:line="288" w:lineRule="atLeast"/>
        <w:ind w:left="-850" w:hanging="1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4154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Действие программы туристического </w:t>
      </w:r>
      <w:proofErr w:type="spellStart"/>
      <w:r w:rsidRPr="00A4154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кешбэка</w:t>
      </w:r>
      <w:proofErr w:type="spellEnd"/>
      <w:r w:rsidRPr="00A4154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продлено</w:t>
      </w:r>
    </w:p>
    <w:p w14:paraId="66E962A9" w14:textId="77777777" w:rsidR="00245102" w:rsidRPr="00245102" w:rsidRDefault="00245102" w:rsidP="00BD1F9F">
      <w:pPr>
        <w:spacing w:after="144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585E2E65" w14:textId="532B2885" w:rsidR="00BD1F9F" w:rsidRPr="004735B9" w:rsidRDefault="003F5A0F" w:rsidP="00BD1F9F">
      <w:pPr>
        <w:spacing w:after="144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17" w:tgtFrame="_blank" w:history="1">
        <w:r w:rsidR="004B326A" w:rsidRPr="00473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Постановлением Правительства РФ от 24.12.2021 N 2428</w:t>
        </w:r>
      </w:hyperlink>
      <w:r w:rsidR="003A1218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="00130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A1218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которое </w:t>
      </w:r>
      <w:r w:rsidR="004B326A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внес</w:t>
      </w:r>
      <w:r w:rsidR="003A1218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</w:t>
      </w:r>
      <w:r w:rsidR="004B326A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изменения в </w:t>
      </w:r>
      <w:hyperlink r:id="rId18" w:tgtFrame="_blank" w:history="1">
        <w:r w:rsidR="004B326A" w:rsidRPr="00473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постановление Правительства РФ от 10.08.2020 N 1200</w:t>
        </w:r>
      </w:hyperlink>
      <w:r w:rsidR="004B326A" w:rsidRPr="00473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2F80EA0" w14:textId="4482FDEC" w:rsidR="003A1218" w:rsidRPr="00BD1F9F" w:rsidRDefault="00A8510D" w:rsidP="00BD1F9F">
      <w:pPr>
        <w:spacing w:after="144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1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18" w:rsidRPr="003A1218">
        <w:rPr>
          <w:rFonts w:ascii="Times New Roman" w:hAnsi="Times New Roman" w:cs="Times New Roman"/>
          <w:sz w:val="28"/>
          <w:szCs w:val="28"/>
        </w:rPr>
        <w:t xml:space="preserve">Оплачивайте путешествия по России картой </w:t>
      </w:r>
      <w:r w:rsidR="00130316">
        <w:rPr>
          <w:rFonts w:ascii="Times New Roman" w:hAnsi="Times New Roman" w:cs="Times New Roman"/>
          <w:sz w:val="28"/>
          <w:szCs w:val="28"/>
        </w:rPr>
        <w:t>«</w:t>
      </w:r>
      <w:r w:rsidR="003A1218" w:rsidRPr="003A1218">
        <w:rPr>
          <w:rFonts w:ascii="Times New Roman" w:hAnsi="Times New Roman" w:cs="Times New Roman"/>
          <w:sz w:val="28"/>
          <w:szCs w:val="28"/>
        </w:rPr>
        <w:t>Мир</w:t>
      </w:r>
      <w:r w:rsidR="00130316">
        <w:rPr>
          <w:rFonts w:ascii="Times New Roman" w:hAnsi="Times New Roman" w:cs="Times New Roman"/>
          <w:sz w:val="28"/>
          <w:szCs w:val="28"/>
        </w:rPr>
        <w:t xml:space="preserve">» </w:t>
      </w:r>
      <w:r w:rsidR="003A1218" w:rsidRPr="003A1218">
        <w:rPr>
          <w:rFonts w:ascii="Times New Roman" w:hAnsi="Times New Roman" w:cs="Times New Roman"/>
          <w:sz w:val="28"/>
          <w:szCs w:val="28"/>
        </w:rPr>
        <w:t>и верните 20% от стоимости поездки.</w:t>
      </w:r>
    </w:p>
    <w:p w14:paraId="52B891A8" w14:textId="77777777" w:rsidR="003A1218" w:rsidRPr="003A1218" w:rsidRDefault="003A1218" w:rsidP="003A1218">
      <w:pPr>
        <w:pStyle w:val="chakra-text"/>
        <w:numPr>
          <w:ilvl w:val="0"/>
          <w:numId w:val="2"/>
        </w:numPr>
        <w:rPr>
          <w:b/>
          <w:bCs/>
          <w:sz w:val="28"/>
          <w:szCs w:val="28"/>
        </w:rPr>
      </w:pPr>
      <w:r w:rsidRPr="003A1218">
        <w:rPr>
          <w:b/>
          <w:bCs/>
          <w:sz w:val="28"/>
          <w:szCs w:val="28"/>
        </w:rPr>
        <w:t>Даты</w:t>
      </w:r>
    </w:p>
    <w:p w14:paraId="0DB8C34F" w14:textId="70542DFC" w:rsidR="003A1218" w:rsidRPr="003A1218" w:rsidRDefault="003A1218" w:rsidP="003A1218">
      <w:pPr>
        <w:pStyle w:val="chakra-text"/>
        <w:rPr>
          <w:sz w:val="28"/>
          <w:szCs w:val="28"/>
        </w:rPr>
      </w:pPr>
      <w:r w:rsidRPr="003A1218">
        <w:rPr>
          <w:sz w:val="28"/>
          <w:szCs w:val="28"/>
        </w:rPr>
        <w:t>Отправьтесь в путешествие с 18 января и вернитесь не позднее 30 апреля 2022 года. Для круизов срок окончания поездки — 1 июня 2022 года</w:t>
      </w:r>
      <w:r w:rsidR="00130316">
        <w:rPr>
          <w:sz w:val="28"/>
          <w:szCs w:val="28"/>
        </w:rPr>
        <w:t>.</w:t>
      </w:r>
    </w:p>
    <w:p w14:paraId="3D58D022" w14:textId="77777777" w:rsidR="003A1218" w:rsidRPr="003A1218" w:rsidRDefault="003A1218" w:rsidP="003A1218">
      <w:pPr>
        <w:pStyle w:val="chakra-text"/>
        <w:numPr>
          <w:ilvl w:val="0"/>
          <w:numId w:val="2"/>
        </w:numPr>
        <w:rPr>
          <w:b/>
          <w:bCs/>
          <w:sz w:val="28"/>
          <w:szCs w:val="28"/>
        </w:rPr>
      </w:pPr>
      <w:r w:rsidRPr="003A1218">
        <w:rPr>
          <w:b/>
          <w:bCs/>
          <w:sz w:val="28"/>
          <w:szCs w:val="28"/>
        </w:rPr>
        <w:t xml:space="preserve">Сумма </w:t>
      </w:r>
      <w:proofErr w:type="spellStart"/>
      <w:r w:rsidRPr="003A1218">
        <w:rPr>
          <w:b/>
          <w:bCs/>
          <w:sz w:val="28"/>
          <w:szCs w:val="28"/>
        </w:rPr>
        <w:t>кешбэка</w:t>
      </w:r>
      <w:proofErr w:type="spellEnd"/>
    </w:p>
    <w:p w14:paraId="13356C9D" w14:textId="687501EC" w:rsidR="003A1218" w:rsidRPr="003A1218" w:rsidRDefault="003A1218" w:rsidP="003A1218">
      <w:pPr>
        <w:pStyle w:val="chakra-text"/>
        <w:rPr>
          <w:sz w:val="28"/>
          <w:szCs w:val="28"/>
        </w:rPr>
      </w:pPr>
      <w:r w:rsidRPr="003A1218">
        <w:rPr>
          <w:sz w:val="28"/>
          <w:szCs w:val="28"/>
        </w:rPr>
        <w:t xml:space="preserve">Максимальная сумма </w:t>
      </w:r>
      <w:proofErr w:type="spellStart"/>
      <w:r w:rsidRPr="003A1218">
        <w:rPr>
          <w:sz w:val="28"/>
          <w:szCs w:val="28"/>
        </w:rPr>
        <w:t>кешбэка</w:t>
      </w:r>
      <w:proofErr w:type="spellEnd"/>
      <w:r w:rsidRPr="003A1218">
        <w:rPr>
          <w:sz w:val="28"/>
          <w:szCs w:val="28"/>
        </w:rPr>
        <w:t xml:space="preserve"> за одну оплату — 20 000 рублей</w:t>
      </w:r>
      <w:r w:rsidR="00130316">
        <w:rPr>
          <w:sz w:val="28"/>
          <w:szCs w:val="28"/>
        </w:rPr>
        <w:t>.</w:t>
      </w:r>
    </w:p>
    <w:p w14:paraId="1797559E" w14:textId="4CCCAAA3" w:rsidR="003A1218" w:rsidRPr="003A1218" w:rsidRDefault="003A1218" w:rsidP="003A1218">
      <w:pPr>
        <w:pStyle w:val="chakra-text"/>
        <w:numPr>
          <w:ilvl w:val="0"/>
          <w:numId w:val="2"/>
        </w:numPr>
        <w:rPr>
          <w:b/>
          <w:bCs/>
          <w:sz w:val="28"/>
          <w:szCs w:val="28"/>
        </w:rPr>
      </w:pPr>
      <w:r w:rsidRPr="003A1218">
        <w:rPr>
          <w:b/>
          <w:bCs/>
          <w:sz w:val="28"/>
          <w:szCs w:val="28"/>
        </w:rPr>
        <w:t>Ещ</w:t>
      </w:r>
      <w:r w:rsidR="00130316">
        <w:rPr>
          <w:b/>
          <w:bCs/>
          <w:sz w:val="28"/>
          <w:szCs w:val="28"/>
        </w:rPr>
        <w:t>е</w:t>
      </w:r>
      <w:r w:rsidRPr="003A1218">
        <w:rPr>
          <w:b/>
          <w:bCs/>
          <w:sz w:val="28"/>
          <w:szCs w:val="28"/>
        </w:rPr>
        <w:t xml:space="preserve"> больше отдыха</w:t>
      </w:r>
    </w:p>
    <w:p w14:paraId="23BC59C8" w14:textId="20E312E1" w:rsidR="003A1218" w:rsidRPr="003A1218" w:rsidRDefault="003A1218" w:rsidP="003A1218">
      <w:pPr>
        <w:pStyle w:val="chakra-text"/>
        <w:rPr>
          <w:sz w:val="28"/>
          <w:szCs w:val="28"/>
        </w:rPr>
      </w:pPr>
      <w:r w:rsidRPr="003A1218">
        <w:rPr>
          <w:sz w:val="28"/>
          <w:szCs w:val="28"/>
        </w:rPr>
        <w:t>Получить субсидию можно неограниченное число раз. Главное — выполнить условия Программы</w:t>
      </w:r>
      <w:r w:rsidR="00130316">
        <w:rPr>
          <w:sz w:val="28"/>
          <w:szCs w:val="28"/>
        </w:rPr>
        <w:t>.</w:t>
      </w:r>
    </w:p>
    <w:p w14:paraId="6542B021" w14:textId="51DFC2A0" w:rsidR="004B326A" w:rsidRDefault="004B326A" w:rsidP="004B326A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сроки оплаты туристской услуги для получения выплаты и сроки ее предоставления будут определяться Ростуризмом.</w:t>
      </w:r>
    </w:p>
    <w:p w14:paraId="42AA3B22" w14:textId="17AB5A13" w:rsidR="00A446CE" w:rsidRDefault="00A446CE" w:rsidP="004B326A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DBB" w14:textId="3BA5076A" w:rsidR="00A446CE" w:rsidRDefault="00A446CE" w:rsidP="00A446CE">
      <w:pPr>
        <w:pStyle w:val="a3"/>
        <w:shd w:val="clear" w:color="auto" w:fill="FFFFFF"/>
        <w:spacing w:before="20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A446CE">
        <w:rPr>
          <w:color w:val="000000"/>
          <w:sz w:val="28"/>
          <w:szCs w:val="28"/>
        </w:rPr>
        <w:t>В 2022 году придется </w:t>
      </w:r>
      <w:hyperlink r:id="rId19" w:tgtFrame="_blank" w:history="1">
        <w:r w:rsidRPr="00A446CE">
          <w:rPr>
            <w:rStyle w:val="a4"/>
            <w:color w:val="000000"/>
            <w:sz w:val="28"/>
            <w:szCs w:val="28"/>
            <w:u w:val="none"/>
          </w:rPr>
          <w:t>заплатить</w:t>
        </w:r>
      </w:hyperlink>
      <w:r w:rsidRPr="00A446CE">
        <w:rPr>
          <w:color w:val="000000"/>
          <w:sz w:val="28"/>
          <w:szCs w:val="28"/>
        </w:rPr>
        <w:t> за отдых в Сочи до 50 рублей в сутки, на остальных территориях Кубани, входящих в зону эксперимента, курортный сбор повысили до 30 рублей.</w:t>
      </w:r>
    </w:p>
    <w:p w14:paraId="373F43F2" w14:textId="30478333" w:rsidR="00606A82" w:rsidRPr="008A131C" w:rsidRDefault="00606A82" w:rsidP="008A131C">
      <w:pPr>
        <w:pStyle w:val="a3"/>
        <w:shd w:val="clear" w:color="auto" w:fill="FFFFFF"/>
        <w:spacing w:before="20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825187">
        <w:rPr>
          <w:color w:val="000000"/>
          <w:sz w:val="28"/>
          <w:szCs w:val="28"/>
        </w:rPr>
        <w:t>Краснодарский край, являющийся основным курортным регионом РФ, в 2020 году собрал 38,5 млн рублей.</w:t>
      </w:r>
    </w:p>
    <w:p w14:paraId="30659AC6" w14:textId="7EFC5FA8" w:rsidR="004B326A" w:rsidRPr="00A4154A" w:rsidRDefault="004B326A" w:rsidP="00A4154A">
      <w:pPr>
        <w:pStyle w:val="a3"/>
        <w:shd w:val="clear" w:color="auto" w:fill="FFFFFF" w:themeFill="background1"/>
        <w:spacing w:before="300" w:beforeAutospacing="0" w:after="300" w:afterAutospacing="0" w:line="270" w:lineRule="atLeast"/>
        <w:ind w:hanging="851"/>
        <w:jc w:val="both"/>
        <w:rPr>
          <w:rStyle w:val="a6"/>
          <w:i w:val="0"/>
          <w:iCs w:val="0"/>
          <w:sz w:val="30"/>
          <w:szCs w:val="30"/>
        </w:rPr>
      </w:pPr>
      <w:r w:rsidRPr="00A4154A">
        <w:rPr>
          <w:rStyle w:val="a6"/>
          <w:i w:val="0"/>
          <w:iCs w:val="0"/>
          <w:sz w:val="30"/>
          <w:szCs w:val="30"/>
        </w:rPr>
        <w:t>Путевки свободны от НДФЛ</w:t>
      </w:r>
    </w:p>
    <w:p w14:paraId="44EF5B85" w14:textId="1E94AC2E" w:rsidR="004B326A" w:rsidRPr="00105D49" w:rsidRDefault="00723AC9" w:rsidP="004B326A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Если работодатель компенсировал сотруднику стоимость путевки, эти деньги не будут облагаться НДФЛ — это новое положение Налогового кодекса вступает в силу в 2022 году. Согласно ему, эта льгота относится и к путевкам для детей в возрасте до 18 лет — а если ребенок сотрудника учится очно, то освобождение компенсации за путевку от НДФЛ будет действовать, пока ему не исполнится 24 года</w:t>
      </w:r>
      <w:r w:rsidR="004B326A" w:rsidRPr="00105D49">
        <w:rPr>
          <w:rStyle w:val="a6"/>
          <w:b w:val="0"/>
          <w:bCs w:val="0"/>
          <w:i w:val="0"/>
          <w:iCs w:val="0"/>
          <w:sz w:val="28"/>
          <w:szCs w:val="28"/>
        </w:rPr>
        <w:t>.</w:t>
      </w:r>
    </w:p>
    <w:p w14:paraId="2D96E2FF" w14:textId="6E843442" w:rsidR="004B326A" w:rsidRPr="00105D49" w:rsidRDefault="004B326A" w:rsidP="004B326A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Причем новые правила упростят жизнь не только работникам, но и работодателям — им станет </w:t>
      </w:r>
      <w:hyperlink r:id="rId20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легче учитывать расходы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 xml:space="preserve"> на путевки для сотрудников. Эти средства можно будет </w:t>
      </w:r>
      <w:proofErr w:type="gramStart"/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учесть</w:t>
      </w:r>
      <w:proofErr w:type="gramEnd"/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 xml:space="preserve"> как расходы по налогу на прибыль не только в случае, если договор заключен с туроператором или турагентом, но и при заключении прямого договора с санаторно-курортной организацией. Также работодатель может уменьшить налогооблагаемую </w:t>
      </w: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lastRenderedPageBreak/>
        <w:t>базу за счет компенсаций, выплаченных на отдых сотрудников или их детей.</w:t>
      </w:r>
    </w:p>
    <w:p w14:paraId="108F16C6" w14:textId="77777777" w:rsidR="004B326A" w:rsidRPr="00A4154A" w:rsidRDefault="004B326A" w:rsidP="00A4154A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ind w:hanging="851"/>
        <w:jc w:val="both"/>
        <w:rPr>
          <w:rStyle w:val="a6"/>
          <w:i w:val="0"/>
          <w:iCs w:val="0"/>
          <w:sz w:val="30"/>
          <w:szCs w:val="30"/>
        </w:rPr>
      </w:pPr>
      <w:r w:rsidRPr="00A4154A">
        <w:rPr>
          <w:rStyle w:val="a6"/>
          <w:i w:val="0"/>
          <w:iCs w:val="0"/>
          <w:sz w:val="30"/>
          <w:szCs w:val="30"/>
        </w:rPr>
        <w:t>Спортивный вычет заработал!</w:t>
      </w:r>
    </w:p>
    <w:p w14:paraId="5C695E01" w14:textId="245FA8EE" w:rsidR="004B326A" w:rsidRPr="00105D49" w:rsidRDefault="004B326A" w:rsidP="004B326A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В августе 2021 года вступил в силу </w:t>
      </w:r>
      <w:hyperlink r:id="rId21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закон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 о новом социальном налоговом вычете, который можно получить за занятия спортом. Но заработа</w:t>
      </w:r>
      <w:r w:rsidR="008A131C">
        <w:rPr>
          <w:rStyle w:val="a6"/>
          <w:b w:val="0"/>
          <w:bCs w:val="0"/>
          <w:i w:val="0"/>
          <w:iCs w:val="0"/>
          <w:sz w:val="28"/>
          <w:szCs w:val="28"/>
        </w:rPr>
        <w:t>л</w:t>
      </w: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 xml:space="preserve"> этот закон только с началом 2022 года, поскольку применить вычет можно только к доходам, </w:t>
      </w:r>
      <w:hyperlink r:id="rId22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полученным начиная с 1 января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.</w:t>
      </w:r>
    </w:p>
    <w:p w14:paraId="51482F6B" w14:textId="77777777" w:rsidR="004B326A" w:rsidRPr="00105D49" w:rsidRDefault="004B326A" w:rsidP="004B326A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Напомним, перечень физкультурно-оздоровительных услуг, которые дают право на вычет, и требования к организациям, оплата услуг которых гарантирует компенсацию затрат, были </w:t>
      </w:r>
      <w:hyperlink r:id="rId23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установлены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 еще в сентябре 2021 года.</w:t>
      </w:r>
    </w:p>
    <w:p w14:paraId="332F30C6" w14:textId="04E069CD" w:rsidR="00BD1F9F" w:rsidRPr="008A131C" w:rsidRDefault="004B326A" w:rsidP="008A131C">
      <w:pPr>
        <w:pStyle w:val="a3"/>
        <w:shd w:val="clear" w:color="auto" w:fill="FFFFFF" w:themeFill="background1"/>
        <w:tabs>
          <w:tab w:val="left" w:pos="4494"/>
        </w:tabs>
        <w:spacing w:before="300" w:beforeAutospacing="0" w:after="300" w:afterAutospacing="0" w:line="270" w:lineRule="atLeast"/>
        <w:jc w:val="both"/>
        <w:rPr>
          <w:spacing w:val="5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После приобретения абонементов в бассейны, фитнес-клубы, спортзалы начиная с 2022 года можно рассчитывать на возвращение 13% от их стоимости. Нужно учесть, что максимальная сумма ограничена — это 120 тыс. рублей, и соответственно, размер вычета составит до 15,6 тыс. рублей.</w:t>
      </w:r>
    </w:p>
    <w:p w14:paraId="6C4FD040" w14:textId="28933A45" w:rsidR="004B326A" w:rsidRPr="00A4154A" w:rsidRDefault="004B326A" w:rsidP="00A4154A">
      <w:pPr>
        <w:pStyle w:val="a3"/>
        <w:shd w:val="clear" w:color="auto" w:fill="FFFFFF" w:themeFill="background1"/>
        <w:spacing w:before="300" w:beforeAutospacing="0" w:after="300" w:afterAutospacing="0" w:line="270" w:lineRule="atLeast"/>
        <w:ind w:hanging="851"/>
        <w:jc w:val="both"/>
        <w:rPr>
          <w:rStyle w:val="a6"/>
          <w:i w:val="0"/>
          <w:iCs w:val="0"/>
          <w:sz w:val="30"/>
          <w:szCs w:val="30"/>
        </w:rPr>
      </w:pPr>
      <w:r w:rsidRPr="00A4154A">
        <w:rPr>
          <w:rStyle w:val="a6"/>
          <w:i w:val="0"/>
          <w:iCs w:val="0"/>
          <w:sz w:val="30"/>
          <w:szCs w:val="30"/>
        </w:rPr>
        <w:t>ФНС: сама, сама, сама!</w:t>
      </w:r>
    </w:p>
    <w:p w14:paraId="4CF5238E" w14:textId="77777777" w:rsidR="004B326A" w:rsidRPr="00105D49" w:rsidRDefault="004B326A" w:rsidP="004B326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Вступает в силу новый </w:t>
      </w:r>
      <w:hyperlink r:id="rId24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закон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, который упрощает процедуру получения налоговых вычетов по НДФЛ — теперь не нужно подавать декларацию и документы, которые подтверждают право на вычет.</w:t>
      </w:r>
    </w:p>
    <w:p w14:paraId="7361E59C" w14:textId="77777777" w:rsidR="004B326A" w:rsidRPr="00105D49" w:rsidRDefault="004B326A" w:rsidP="004B326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Оставить заявку можно через личный кабинет на сайте ФНС, и налоговый орган сам </w:t>
      </w:r>
      <w:hyperlink r:id="rId25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займется проверкой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. Более того, после получения заявки налоговая служба будет передавать работодателю уведомление о праве сотрудника на вычет. Предполагается, что новый порядок сократит сроки получения вычетов.</w:t>
      </w:r>
    </w:p>
    <w:p w14:paraId="0DB28883" w14:textId="77777777" w:rsidR="004B326A" w:rsidRPr="00A4154A" w:rsidRDefault="004B326A" w:rsidP="00A4154A">
      <w:pPr>
        <w:pStyle w:val="a3"/>
        <w:shd w:val="clear" w:color="auto" w:fill="FFFFFF" w:themeFill="background1"/>
        <w:spacing w:before="300" w:beforeAutospacing="0" w:after="300" w:afterAutospacing="0" w:line="270" w:lineRule="atLeast"/>
        <w:ind w:hanging="851"/>
        <w:jc w:val="both"/>
        <w:rPr>
          <w:rStyle w:val="a6"/>
          <w:i w:val="0"/>
          <w:iCs w:val="0"/>
          <w:sz w:val="30"/>
          <w:szCs w:val="30"/>
        </w:rPr>
      </w:pPr>
      <w:r w:rsidRPr="00A4154A">
        <w:rPr>
          <w:rStyle w:val="a6"/>
          <w:i w:val="0"/>
          <w:iCs w:val="0"/>
          <w:sz w:val="30"/>
          <w:szCs w:val="30"/>
        </w:rPr>
        <w:t>Всех сосчитают</w:t>
      </w:r>
    </w:p>
    <w:p w14:paraId="152BC05E" w14:textId="77777777" w:rsidR="004B326A" w:rsidRPr="00105D49" w:rsidRDefault="004B326A" w:rsidP="004B326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С 1 января в России заработает федеральный </w:t>
      </w:r>
      <w:hyperlink r:id="rId26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регистр сведений о населении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, в который включаются актуальные и достоверные </w:t>
      </w:r>
      <w:hyperlink r:id="rId27" w:history="1">
        <w:r w:rsidRPr="00105D49">
          <w:rPr>
            <w:rStyle w:val="a6"/>
            <w:b w:val="0"/>
            <w:bCs w:val="0"/>
            <w:i w:val="0"/>
            <w:iCs w:val="0"/>
            <w:sz w:val="28"/>
            <w:szCs w:val="28"/>
          </w:rPr>
          <w:t>сведения о физическом лице</w:t>
        </w:r>
      </w:hyperlink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, собираемые ПФР, ФОМС, ФСС, МВД и другими государственными ведомствами. В него вносятся ФИО, дата рождения и смерти, место рождения и место смерти, пол (и в случае изменения иной пол), семейное положение (записи актов о заключении расторжении брака), гражданство. Также – сведения о регистрации в системах ОПС, ОМС и ОСС, о постановке на учет в органах СЗН, идентификаторы документа об образовании или квалификации, учетной записи на портале госуслуг, информация о родителях, супруге и детях физлица.</w:t>
      </w:r>
    </w:p>
    <w:p w14:paraId="4A7F8128" w14:textId="77777777" w:rsidR="004B326A" w:rsidRPr="00105D49" w:rsidRDefault="004B326A" w:rsidP="004B326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lastRenderedPageBreak/>
        <w:t xml:space="preserve">Формировать и вести этот регистр будет ФНС РФ. На каждого россиянина заведут одну запись с уникальным номером, которая будет заверена УКЭП ФНС РФ. Сведения в регистр будут направлять в электронном виде, через единую систему межведомственного электронного взаимодействия, с УКЭП ведомства. Предоставлять — также в электронной форме, бесплатно и </w:t>
      </w:r>
      <w:proofErr w:type="spellStart"/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обезличенно</w:t>
      </w:r>
      <w:proofErr w:type="spellEnd"/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.</w:t>
      </w:r>
    </w:p>
    <w:p w14:paraId="188ABF6A" w14:textId="2DDF196F" w:rsidR="004B326A" w:rsidRPr="00105D49" w:rsidRDefault="004B326A" w:rsidP="004B326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Запросить сведения из регистра могут суд или прокуратура, ФСБ, ФСО, СВР и таможенные органы, ФССП, ФНС, МВД и Росстат, причем эти органы имеют право использовать данные только в установленных законом целях, а также обязаны обеспечивать их защиту.</w:t>
      </w:r>
    </w:p>
    <w:p w14:paraId="3CB5F875" w14:textId="77777777" w:rsidR="00A4154A" w:rsidRDefault="004B326A" w:rsidP="00A4154A">
      <w:pPr>
        <w:pStyle w:val="a3"/>
        <w:shd w:val="clear" w:color="auto" w:fill="FFFFFF" w:themeFill="background1"/>
        <w:spacing w:before="300" w:beforeAutospacing="0" w:after="300" w:afterAutospacing="0" w:line="270" w:lineRule="atLeast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105D49">
        <w:rPr>
          <w:rStyle w:val="a6"/>
          <w:b w:val="0"/>
          <w:bCs w:val="0"/>
          <w:i w:val="0"/>
          <w:iCs w:val="0"/>
          <w:sz w:val="28"/>
          <w:szCs w:val="28"/>
        </w:rPr>
        <w:t>В регистре будет и закрытая часть — для размещения информации о людях, которые находятся под государственной охраной.</w:t>
      </w:r>
    </w:p>
    <w:p w14:paraId="686084CF" w14:textId="671007DD" w:rsidR="004B326A" w:rsidRPr="00A4154A" w:rsidRDefault="004B326A" w:rsidP="00A4154A">
      <w:pPr>
        <w:pStyle w:val="a3"/>
        <w:shd w:val="clear" w:color="auto" w:fill="FFFFFF" w:themeFill="background1"/>
        <w:spacing w:before="300" w:beforeAutospacing="0" w:after="300" w:afterAutospacing="0" w:line="270" w:lineRule="atLeast"/>
        <w:ind w:hanging="851"/>
        <w:jc w:val="both"/>
        <w:rPr>
          <w:spacing w:val="5"/>
          <w:sz w:val="30"/>
          <w:szCs w:val="30"/>
        </w:rPr>
      </w:pPr>
      <w:r w:rsidRPr="00A4154A">
        <w:rPr>
          <w:b/>
          <w:bCs/>
          <w:sz w:val="30"/>
          <w:szCs w:val="30"/>
        </w:rPr>
        <w:t xml:space="preserve">Налог </w:t>
      </w:r>
      <w:r w:rsidR="00A639CE" w:rsidRPr="00A639CE">
        <w:rPr>
          <w:b/>
          <w:bCs/>
          <w:sz w:val="30"/>
          <w:szCs w:val="30"/>
        </w:rPr>
        <w:t>для миллионеров</w:t>
      </w:r>
    </w:p>
    <w:p w14:paraId="59D3F9A0" w14:textId="77777777" w:rsidR="004B326A" w:rsidRPr="004B326A" w:rsidRDefault="004B326A" w:rsidP="004B326A">
      <w:pPr>
        <w:shd w:val="clear" w:color="auto" w:fill="FFFFFF"/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326A">
        <w:rPr>
          <w:rFonts w:ascii="Times New Roman" w:hAnsi="Times New Roman" w:cs="Times New Roman"/>
          <w:sz w:val="28"/>
          <w:szCs w:val="28"/>
        </w:rPr>
        <w:t>Россияне, имеющие на счетах в банках более 1 миллиона рублей, в 2022 году впервые должны будут заплатить налог с процентного дохода.</w:t>
      </w:r>
      <w:r w:rsidRPr="004B326A">
        <w:rPr>
          <w:rFonts w:ascii="Times New Roman" w:hAnsi="Times New Roman" w:cs="Times New Roman"/>
          <w:sz w:val="28"/>
          <w:szCs w:val="28"/>
        </w:rPr>
        <w:br/>
      </w:r>
      <w:r w:rsidRPr="004B326A">
        <w:rPr>
          <w:rFonts w:ascii="Times New Roman" w:hAnsi="Times New Roman" w:cs="Times New Roman"/>
          <w:sz w:val="28"/>
          <w:szCs w:val="28"/>
        </w:rPr>
        <w:br/>
        <w:t>Налог начислят на совокупный процентный доход по вкладам, выплаченный физлицу за 2021 год, за минусом необлагаемой суммы. Она рассчитывается как произведение 1 миллиона рублей и ключевой ставки ЦБ, установленной на 1 января данного года. В 2021 году необлагаемый доход составлял 42,5 тысячи рублей.</w:t>
      </w:r>
    </w:p>
    <w:p w14:paraId="3CC9999A" w14:textId="6E81BF10" w:rsidR="006D39B5" w:rsidRDefault="004B326A" w:rsidP="00A639CE">
      <w:pPr>
        <w:shd w:val="clear" w:color="auto" w:fill="FFFFFF"/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326A">
        <w:rPr>
          <w:rFonts w:ascii="Times New Roman" w:hAnsi="Times New Roman" w:cs="Times New Roman"/>
          <w:sz w:val="28"/>
          <w:szCs w:val="28"/>
        </w:rPr>
        <w:t>Счет на уплату налога граждане получат к осени — он придет в едином уведомлении с транспортным, земельным налогом и налогом на недвижимое имущество. Оплатить нужно будет не позднее 1 декабря.</w:t>
      </w:r>
    </w:p>
    <w:p w14:paraId="028BBF34" w14:textId="390099E8" w:rsidR="00A639CE" w:rsidRDefault="00A639CE" w:rsidP="00A639CE">
      <w:pPr>
        <w:shd w:val="clear" w:color="auto" w:fill="FFFFFF"/>
        <w:spacing w:line="2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</w:rPr>
        <w:t>Россияне, чьи доходы в 2021 году превысили 5 млн рублей, должны заплатить налог по повышенной ставке — 15%. Собранные средства направят на лечение детей с редкими заболеваниями.</w:t>
      </w:r>
    </w:p>
    <w:p w14:paraId="6E0013C6" w14:textId="77777777" w:rsidR="00A446CE" w:rsidRPr="003F62F1" w:rsidRDefault="00A446CE" w:rsidP="003F62F1">
      <w:pPr>
        <w:pStyle w:val="2"/>
        <w:shd w:val="clear" w:color="auto" w:fill="FFFFFF"/>
        <w:spacing w:line="240" w:lineRule="atLeast"/>
        <w:ind w:hanging="851"/>
        <w:jc w:val="both"/>
        <w:rPr>
          <w:color w:val="000000"/>
          <w:sz w:val="30"/>
          <w:szCs w:val="30"/>
        </w:rPr>
      </w:pPr>
      <w:r w:rsidRPr="003F62F1">
        <w:rPr>
          <w:color w:val="000000"/>
          <w:sz w:val="30"/>
          <w:szCs w:val="30"/>
        </w:rPr>
        <w:t>Государственный кадастровый учет</w:t>
      </w:r>
    </w:p>
    <w:p w14:paraId="14039263" w14:textId="77777777" w:rsidR="00A446CE" w:rsidRPr="00825187" w:rsidRDefault="00A446CE" w:rsidP="00825187">
      <w:pPr>
        <w:pStyle w:val="a3"/>
        <w:shd w:val="clear" w:color="auto" w:fill="FFFFFF"/>
        <w:spacing w:before="20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825187">
        <w:rPr>
          <w:color w:val="000000"/>
          <w:sz w:val="28"/>
          <w:szCs w:val="28"/>
        </w:rPr>
        <w:t>Очередная государственная кадастровая оценка земельных участков будет </w:t>
      </w:r>
      <w:hyperlink r:id="rId28" w:tgtFrame="_blank" w:history="1">
        <w:r w:rsidRPr="00825187">
          <w:rPr>
            <w:rStyle w:val="a4"/>
            <w:color w:val="000000"/>
            <w:sz w:val="28"/>
            <w:szCs w:val="28"/>
            <w:u w:val="none"/>
          </w:rPr>
          <w:t>проводиться</w:t>
        </w:r>
      </w:hyperlink>
      <w:r w:rsidRPr="00825187">
        <w:rPr>
          <w:color w:val="000000"/>
          <w:sz w:val="28"/>
          <w:szCs w:val="28"/>
        </w:rPr>
        <w:t> спустя четыре года с момента проведения последней оценки. В городах федерального значения этот срок может сократиться вдвое, если соответствующее решение будет принято субъектом РФ.</w:t>
      </w:r>
    </w:p>
    <w:p w14:paraId="4DDE48CA" w14:textId="33F39F66" w:rsidR="00A4154A" w:rsidRDefault="00A446CE" w:rsidP="00825187">
      <w:pPr>
        <w:pStyle w:val="a3"/>
        <w:shd w:val="clear" w:color="auto" w:fill="FFFFFF"/>
        <w:spacing w:before="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825187">
        <w:rPr>
          <w:color w:val="000000"/>
          <w:sz w:val="28"/>
          <w:szCs w:val="28"/>
        </w:rPr>
        <w:t>При этом в 2022 году будет проведена внеочередная государственная кадастровая оценка земельных участков во всех субъектах РФ.</w:t>
      </w:r>
    </w:p>
    <w:p w14:paraId="263A12BD" w14:textId="2436DF01" w:rsidR="003F62F1" w:rsidRDefault="003F62F1" w:rsidP="00825187">
      <w:pPr>
        <w:pStyle w:val="a3"/>
        <w:shd w:val="clear" w:color="auto" w:fill="FFFFFF"/>
        <w:spacing w:before="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на землях сельхозназначения разрешат возводить жилые дома площадью до 500 кв.</w:t>
      </w:r>
      <w:r w:rsidR="00A63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 при условии, что постройка займет не более </w:t>
      </w:r>
      <w:r w:rsidRPr="003F62F1">
        <w:rPr>
          <w:color w:val="000000"/>
          <w:sz w:val="32"/>
          <w:szCs w:val="32"/>
        </w:rPr>
        <w:t>¼</w:t>
      </w:r>
      <w:r>
        <w:rPr>
          <w:color w:val="000000"/>
          <w:sz w:val="28"/>
          <w:szCs w:val="28"/>
        </w:rPr>
        <w:t xml:space="preserve"> участка.</w:t>
      </w:r>
    </w:p>
    <w:p w14:paraId="1A996D98" w14:textId="77777777" w:rsidR="003F62F1" w:rsidRPr="00825187" w:rsidRDefault="003F62F1" w:rsidP="00825187">
      <w:pPr>
        <w:pStyle w:val="a3"/>
        <w:shd w:val="clear" w:color="auto" w:fill="FFFFFF"/>
        <w:spacing w:before="0" w:beforeAutospacing="0" w:after="200" w:afterAutospacing="0" w:line="280" w:lineRule="atLeast"/>
        <w:jc w:val="both"/>
        <w:rPr>
          <w:color w:val="000000"/>
          <w:sz w:val="28"/>
          <w:szCs w:val="28"/>
        </w:rPr>
      </w:pPr>
    </w:p>
    <w:p w14:paraId="51E3E988" w14:textId="2621E7E3" w:rsidR="00A446CE" w:rsidRPr="003F62F1" w:rsidRDefault="00A446CE" w:rsidP="003F62F1">
      <w:pPr>
        <w:pStyle w:val="2"/>
        <w:shd w:val="clear" w:color="auto" w:fill="FFFFFF"/>
        <w:spacing w:line="240" w:lineRule="atLeast"/>
        <w:ind w:hanging="851"/>
        <w:jc w:val="both"/>
        <w:rPr>
          <w:color w:val="000000"/>
          <w:sz w:val="30"/>
          <w:szCs w:val="30"/>
        </w:rPr>
      </w:pPr>
      <w:r w:rsidRPr="003F62F1">
        <w:rPr>
          <w:color w:val="000000"/>
          <w:sz w:val="30"/>
          <w:szCs w:val="30"/>
        </w:rPr>
        <w:t>Умные счетчики</w:t>
      </w:r>
    </w:p>
    <w:p w14:paraId="2F82F321" w14:textId="77777777" w:rsidR="00A446CE" w:rsidRPr="00825187" w:rsidRDefault="00A446CE" w:rsidP="00825187">
      <w:pPr>
        <w:pStyle w:val="a3"/>
        <w:shd w:val="clear" w:color="auto" w:fill="FFFFFF"/>
        <w:spacing w:before="20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825187">
        <w:rPr>
          <w:color w:val="000000"/>
          <w:sz w:val="28"/>
          <w:szCs w:val="28"/>
        </w:rPr>
        <w:t>Устанавливать </w:t>
      </w:r>
      <w:hyperlink r:id="rId29" w:tgtFrame="_blank" w:history="1">
        <w:r w:rsidRPr="00825187">
          <w:rPr>
            <w:rStyle w:val="a4"/>
            <w:color w:val="000000"/>
            <w:sz w:val="28"/>
            <w:szCs w:val="28"/>
            <w:u w:val="none"/>
          </w:rPr>
          <w:t>будут</w:t>
        </w:r>
      </w:hyperlink>
      <w:r w:rsidRPr="00825187">
        <w:rPr>
          <w:color w:val="000000"/>
          <w:sz w:val="28"/>
          <w:szCs w:val="28"/>
        </w:rPr>
        <w:t> только интеллектуальные приборы учета электроэнергии. Самостоятельно передавать данные о потреблении электроэнергии не нужно. Умный счетчик будет передавать показания в управляющую или ресурсоснабжающую компанию.</w:t>
      </w:r>
    </w:p>
    <w:p w14:paraId="4DB601F8" w14:textId="77777777" w:rsidR="00A446CE" w:rsidRPr="00825187" w:rsidRDefault="00A446CE" w:rsidP="00825187">
      <w:pPr>
        <w:pStyle w:val="a3"/>
        <w:shd w:val="clear" w:color="auto" w:fill="FFFFFF"/>
        <w:spacing w:before="0" w:beforeAutospacing="0" w:after="200" w:afterAutospacing="0" w:line="280" w:lineRule="atLeast"/>
        <w:jc w:val="both"/>
        <w:rPr>
          <w:color w:val="000000"/>
          <w:sz w:val="28"/>
          <w:szCs w:val="28"/>
        </w:rPr>
      </w:pPr>
      <w:r w:rsidRPr="00825187">
        <w:rPr>
          <w:color w:val="000000"/>
          <w:sz w:val="28"/>
          <w:szCs w:val="28"/>
        </w:rPr>
        <w:t>Покупать счетчики самим не нужно. В многоквартирных домах их должны установить гарантирующие поставщики электричества, а в частных домах и на промышленных предприятиях — сетевые организации.</w:t>
      </w:r>
    </w:p>
    <w:p w14:paraId="3B7D9A3F" w14:textId="3084F5AD" w:rsidR="00A446CE" w:rsidRPr="00A639CE" w:rsidRDefault="00A446CE" w:rsidP="00A639CE">
      <w:pPr>
        <w:pStyle w:val="2"/>
        <w:shd w:val="clear" w:color="auto" w:fill="FFFFFF"/>
        <w:spacing w:before="0" w:line="260" w:lineRule="atLeast"/>
        <w:ind w:hanging="851"/>
        <w:jc w:val="both"/>
        <w:rPr>
          <w:color w:val="302E28"/>
          <w:sz w:val="30"/>
          <w:szCs w:val="30"/>
        </w:rPr>
      </w:pPr>
      <w:r w:rsidRPr="003F62F1">
        <w:rPr>
          <w:color w:val="302E28"/>
          <w:sz w:val="30"/>
          <w:szCs w:val="30"/>
        </w:rPr>
        <w:t>Цифровой рубль</w:t>
      </w:r>
    </w:p>
    <w:p w14:paraId="5C932785" w14:textId="472AD074" w:rsidR="00A446CE" w:rsidRPr="00825187" w:rsidRDefault="00A446CE" w:rsidP="00825187">
      <w:pPr>
        <w:pStyle w:val="jsx-3332198469"/>
        <w:shd w:val="clear" w:color="auto" w:fill="FFFFFF"/>
        <w:spacing w:before="0" w:beforeAutospacing="0" w:after="200" w:afterAutospacing="0"/>
        <w:jc w:val="both"/>
        <w:rPr>
          <w:color w:val="302E28"/>
          <w:sz w:val="28"/>
          <w:szCs w:val="28"/>
        </w:rPr>
      </w:pPr>
      <w:r w:rsidRPr="00825187">
        <w:rPr>
          <w:color w:val="302E28"/>
          <w:sz w:val="28"/>
          <w:szCs w:val="28"/>
        </w:rPr>
        <w:t>Центробанк в январе приступит к тестированию прототипа цифрового рубля, который должен стать ещ</w:t>
      </w:r>
      <w:r w:rsidR="00A639CE">
        <w:rPr>
          <w:color w:val="302E28"/>
          <w:sz w:val="28"/>
          <w:szCs w:val="28"/>
        </w:rPr>
        <w:t>е</w:t>
      </w:r>
      <w:r w:rsidRPr="00825187">
        <w:rPr>
          <w:color w:val="302E28"/>
          <w:sz w:val="28"/>
          <w:szCs w:val="28"/>
        </w:rPr>
        <w:t xml:space="preserve"> одним способом расч</w:t>
      </w:r>
      <w:r w:rsidR="00A639CE">
        <w:rPr>
          <w:color w:val="302E28"/>
          <w:sz w:val="28"/>
          <w:szCs w:val="28"/>
        </w:rPr>
        <w:t>е</w:t>
      </w:r>
      <w:r w:rsidRPr="00825187">
        <w:rPr>
          <w:color w:val="302E28"/>
          <w:sz w:val="28"/>
          <w:szCs w:val="28"/>
        </w:rPr>
        <w:t>та — вместе с оплатой наличными и «безналом». Электронную валюту можно будет использовать при покупках как в интернете, так и в обычных магазинах.</w:t>
      </w:r>
    </w:p>
    <w:p w14:paraId="146001D8" w14:textId="77777777" w:rsidR="00A446CE" w:rsidRPr="00825187" w:rsidRDefault="00A446CE" w:rsidP="00825187">
      <w:pPr>
        <w:pStyle w:val="jsx-3332198469"/>
        <w:shd w:val="clear" w:color="auto" w:fill="FFFFFF"/>
        <w:spacing w:before="0" w:beforeAutospacing="0" w:after="200" w:afterAutospacing="0"/>
        <w:jc w:val="both"/>
        <w:rPr>
          <w:color w:val="302E28"/>
          <w:sz w:val="28"/>
          <w:szCs w:val="28"/>
        </w:rPr>
      </w:pPr>
      <w:r w:rsidRPr="00825187">
        <w:rPr>
          <w:color w:val="302E28"/>
          <w:sz w:val="28"/>
          <w:szCs w:val="28"/>
        </w:rPr>
        <w:t>Цифровой рубль станет следующим этапом развития безналичных платежей, популярность которых продолжает расти — по итогам третьего квартала 2021 года их доля </w:t>
      </w:r>
      <w:hyperlink r:id="rId30" w:tgtFrame="_blank" w:history="1">
        <w:r w:rsidRPr="00825187">
          <w:rPr>
            <w:rStyle w:val="a4"/>
            <w:color w:val="302E28"/>
            <w:sz w:val="28"/>
            <w:szCs w:val="28"/>
            <w:u w:val="none"/>
          </w:rPr>
          <w:t>выросла</w:t>
        </w:r>
      </w:hyperlink>
      <w:r w:rsidRPr="00825187">
        <w:rPr>
          <w:color w:val="302E28"/>
          <w:sz w:val="28"/>
          <w:szCs w:val="28"/>
        </w:rPr>
        <w:t> уже до 75%. В работе над новой валютой российский ЦБ, вероятно, ориентируется на опыт Китая, где уже активно тестируют цифровой юань и планируют запустить его к Олимпийским играм в Пекине.</w:t>
      </w:r>
    </w:p>
    <w:p w14:paraId="68D06641" w14:textId="75124F18" w:rsidR="001338A0" w:rsidRDefault="00825187" w:rsidP="001338A0">
      <w:pPr>
        <w:pStyle w:val="jsx-3332198469"/>
        <w:shd w:val="clear" w:color="auto" w:fill="FFFFFF"/>
        <w:spacing w:before="0" w:beforeAutospacing="0" w:after="200" w:afterAutospacing="0"/>
        <w:jc w:val="both"/>
        <w:rPr>
          <w:color w:val="302E28"/>
          <w:sz w:val="28"/>
          <w:szCs w:val="28"/>
        </w:rPr>
      </w:pPr>
      <w:r w:rsidRPr="00825187">
        <w:rPr>
          <w:color w:val="302E28"/>
          <w:sz w:val="28"/>
          <w:szCs w:val="28"/>
        </w:rPr>
        <w:t>По </w:t>
      </w:r>
      <w:hyperlink r:id="rId31" w:tgtFrame="_blank" w:history="1">
        <w:r w:rsidRPr="00825187">
          <w:rPr>
            <w:rStyle w:val="a4"/>
            <w:color w:val="302E28"/>
            <w:sz w:val="28"/>
            <w:szCs w:val="28"/>
            <w:u w:val="none"/>
          </w:rPr>
          <w:t>оценкам</w:t>
        </w:r>
      </w:hyperlink>
      <w:r w:rsidRPr="00825187">
        <w:rPr>
          <w:color w:val="302E28"/>
          <w:sz w:val="28"/>
          <w:szCs w:val="28"/>
        </w:rPr>
        <w:t> экспертов, появление цифровых рублей повысит скорость и безопасность проведения платежей, позволит снизить банковские комиссии, а также даст возможность банкам расширить перечень финансовых услуг. При этом быстрого внедрения новой валюты ожидать не стоит — скорее всего, тестирование займ</w:t>
      </w:r>
      <w:r w:rsidR="003F5A0F">
        <w:rPr>
          <w:color w:val="302E28"/>
          <w:sz w:val="28"/>
          <w:szCs w:val="28"/>
        </w:rPr>
        <w:t>е</w:t>
      </w:r>
      <w:r w:rsidRPr="00825187">
        <w:rPr>
          <w:color w:val="302E28"/>
          <w:sz w:val="28"/>
          <w:szCs w:val="28"/>
        </w:rPr>
        <w:t>т не меньше года.</w:t>
      </w:r>
    </w:p>
    <w:p w14:paraId="64A9E4E0" w14:textId="64BE4CD9" w:rsidR="000C33AC" w:rsidRDefault="000C33AC" w:rsidP="001338A0">
      <w:pPr>
        <w:pStyle w:val="jsx-3332198469"/>
        <w:shd w:val="clear" w:color="auto" w:fill="FFFFFF"/>
        <w:spacing w:before="0" w:beforeAutospacing="0" w:after="200" w:afterAutospacing="0"/>
        <w:jc w:val="both"/>
        <w:rPr>
          <w:color w:val="302E28"/>
          <w:sz w:val="28"/>
          <w:szCs w:val="28"/>
        </w:rPr>
      </w:pPr>
    </w:p>
    <w:p w14:paraId="4BD108A1" w14:textId="14A3BED7" w:rsidR="000C33AC" w:rsidRDefault="000C33AC" w:rsidP="000C33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C33AC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2022 года большинству работодателей нужно размещать вакансии на портале </w:t>
      </w:r>
      <w:r w:rsidR="003F5A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33AC">
        <w:rPr>
          <w:rFonts w:ascii="Times New Roman" w:hAnsi="Times New Roman" w:cs="Times New Roman"/>
          <w:b/>
          <w:bCs/>
          <w:sz w:val="28"/>
          <w:szCs w:val="28"/>
        </w:rPr>
        <w:t>Работа в России</w:t>
      </w:r>
      <w:r w:rsidR="003F5A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427D40" w14:textId="77777777" w:rsidR="00A2162F" w:rsidRPr="000C33AC" w:rsidRDefault="00A2162F" w:rsidP="000C33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4D9F0" w14:textId="4F8B8795" w:rsidR="000C33AC" w:rsidRPr="004735B9" w:rsidRDefault="00A2162F" w:rsidP="00A216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от 28.06.2021 </w:t>
      </w:r>
      <w:r w:rsidR="004735B9" w:rsidRP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219-ФЗ</w:t>
      </w:r>
    </w:p>
    <w:p w14:paraId="1D047090" w14:textId="4E5F154F" w:rsidR="00A2162F" w:rsidRPr="004735B9" w:rsidRDefault="00A2162F" w:rsidP="000C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C15F1A" w14:textId="62B972EA" w:rsidR="00A2162F" w:rsidRPr="004735B9" w:rsidRDefault="00A2162F" w:rsidP="00A216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Правительства РФ от 30.12.2021 </w:t>
      </w:r>
      <w:r w:rsidR="004735B9" w:rsidRP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2576</w:t>
      </w:r>
    </w:p>
    <w:p w14:paraId="4CA6EF83" w14:textId="77777777" w:rsidR="00A2162F" w:rsidRPr="004735B9" w:rsidRDefault="00A2162F" w:rsidP="000C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073586" w14:textId="1AA1CFA0" w:rsidR="000C33AC" w:rsidRPr="000C33AC" w:rsidRDefault="000C33AC" w:rsidP="000C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AC">
        <w:rPr>
          <w:rFonts w:ascii="Times New Roman" w:hAnsi="Times New Roman" w:cs="Times New Roman"/>
          <w:sz w:val="28"/>
          <w:szCs w:val="28"/>
        </w:rPr>
        <w:t xml:space="preserve">Указывать сведения о свободных должностях на портале </w:t>
      </w:r>
      <w:hyperlink r:id="rId32" w:history="1">
        <w:r w:rsidRPr="006A658E">
          <w:rPr>
            <w:rFonts w:ascii="Times New Roman" w:hAnsi="Times New Roman" w:cs="Times New Roman"/>
            <w:sz w:val="28"/>
            <w:szCs w:val="28"/>
          </w:rPr>
          <w:t>обязаны</w:t>
        </w:r>
      </w:hyperlink>
      <w:r w:rsidRPr="000C33AC">
        <w:rPr>
          <w:rFonts w:ascii="Times New Roman" w:hAnsi="Times New Roman" w:cs="Times New Roman"/>
          <w:sz w:val="28"/>
          <w:szCs w:val="28"/>
        </w:rPr>
        <w:t>, к примеру:</w:t>
      </w:r>
    </w:p>
    <w:p w14:paraId="389D0868" w14:textId="77777777" w:rsidR="000C33AC" w:rsidRPr="000C33AC" w:rsidRDefault="000C33AC" w:rsidP="000C33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AC">
        <w:rPr>
          <w:rFonts w:ascii="Times New Roman" w:hAnsi="Times New Roman" w:cs="Times New Roman"/>
          <w:sz w:val="28"/>
          <w:szCs w:val="28"/>
        </w:rPr>
        <w:t>- организации государственного и муниципального сектора, включая ГУП и МУП;</w:t>
      </w:r>
    </w:p>
    <w:p w14:paraId="7B58567E" w14:textId="77777777" w:rsidR="000C33AC" w:rsidRPr="000C33AC" w:rsidRDefault="000C33AC" w:rsidP="000C33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AC">
        <w:rPr>
          <w:rFonts w:ascii="Times New Roman" w:hAnsi="Times New Roman" w:cs="Times New Roman"/>
          <w:sz w:val="28"/>
          <w:szCs w:val="28"/>
        </w:rPr>
        <w:t>- организации, в уставном капитале которых участвует государство или муниципалитет;</w:t>
      </w:r>
    </w:p>
    <w:p w14:paraId="06FB2261" w14:textId="77777777" w:rsidR="000C33AC" w:rsidRPr="000C33AC" w:rsidRDefault="000C33AC" w:rsidP="000C33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AC">
        <w:rPr>
          <w:rFonts w:ascii="Times New Roman" w:hAnsi="Times New Roman" w:cs="Times New Roman"/>
          <w:sz w:val="28"/>
          <w:szCs w:val="28"/>
        </w:rPr>
        <w:lastRenderedPageBreak/>
        <w:t>- иные организации, если их среднесписочная численность за 2021 год больше 25 человек.</w:t>
      </w:r>
    </w:p>
    <w:p w14:paraId="6B62876D" w14:textId="77777777" w:rsidR="000C33AC" w:rsidRPr="000C33AC" w:rsidRDefault="000C33AC" w:rsidP="000C33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3AC">
        <w:rPr>
          <w:rFonts w:ascii="Times New Roman" w:hAnsi="Times New Roman" w:cs="Times New Roman"/>
          <w:sz w:val="28"/>
          <w:szCs w:val="28"/>
        </w:rPr>
        <w:t xml:space="preserve">Эти же организации должны размещать на портале </w:t>
      </w:r>
      <w:hyperlink r:id="rId33" w:history="1">
        <w:r w:rsidRPr="006A658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0C33AC">
        <w:rPr>
          <w:rFonts w:ascii="Times New Roman" w:hAnsi="Times New Roman" w:cs="Times New Roman"/>
          <w:sz w:val="28"/>
          <w:szCs w:val="28"/>
        </w:rPr>
        <w:t xml:space="preserve"> о банкротстве, а также о рабочих местах для трудоустройства инвалидов.</w:t>
      </w:r>
    </w:p>
    <w:p w14:paraId="7AE9F523" w14:textId="77777777" w:rsidR="00A2162F" w:rsidRPr="00A2162F" w:rsidRDefault="00A2162F" w:rsidP="00A216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4FDF4" w14:textId="1EA787F7" w:rsidR="00A2162F" w:rsidRPr="00A2162F" w:rsidRDefault="00A2162F" w:rsidP="00A2162F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A2162F">
        <w:rPr>
          <w:rFonts w:ascii="Times New Roman" w:hAnsi="Times New Roman" w:cs="Times New Roman"/>
          <w:b/>
          <w:bCs/>
          <w:sz w:val="30"/>
          <w:szCs w:val="30"/>
        </w:rPr>
        <w:t>Индексация окладов служащих</w:t>
      </w:r>
    </w:p>
    <w:p w14:paraId="53BF7605" w14:textId="77777777" w:rsidR="00A2162F" w:rsidRPr="00A2162F" w:rsidRDefault="00A2162F" w:rsidP="00A21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62F">
        <w:rPr>
          <w:rFonts w:ascii="Times New Roman" w:hAnsi="Times New Roman" w:cs="Times New Roman"/>
          <w:sz w:val="28"/>
          <w:szCs w:val="28"/>
        </w:rPr>
        <w:t xml:space="preserve">Возобновят </w:t>
      </w:r>
      <w:hyperlink r:id="rId34" w:history="1">
        <w:r w:rsidRPr="00A2162F">
          <w:rPr>
            <w:rFonts w:ascii="Times New Roman" w:hAnsi="Times New Roman" w:cs="Times New Roman"/>
            <w:sz w:val="28"/>
            <w:szCs w:val="28"/>
          </w:rPr>
          <w:t>индексацию</w:t>
        </w:r>
      </w:hyperlink>
      <w:r w:rsidRPr="00A2162F">
        <w:rPr>
          <w:rFonts w:ascii="Times New Roman" w:hAnsi="Times New Roman" w:cs="Times New Roman"/>
          <w:sz w:val="28"/>
          <w:szCs w:val="28"/>
        </w:rPr>
        <w:t xml:space="preserve"> окладов по должностям федеральной гражданской службы. В 2021 году действие этого положения приостановлено.</w:t>
      </w:r>
    </w:p>
    <w:p w14:paraId="731F8BBC" w14:textId="68DD0C54" w:rsidR="00A2162F" w:rsidRPr="004735B9" w:rsidRDefault="00A2162F" w:rsidP="00A21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Федеральный </w:t>
      </w:r>
      <w:hyperlink r:id="rId35" w:history="1">
        <w:r w:rsidRPr="004735B9">
          <w:rPr>
            <w:rFonts w:ascii="Times New Roman" w:hAnsi="Times New Roman" w:cs="Times New Roman"/>
            <w:i/>
            <w:iCs/>
            <w:sz w:val="28"/>
            <w:szCs w:val="28"/>
          </w:rPr>
          <w:t>закон</w:t>
        </w:r>
      </w:hyperlink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от 08.12.2020 </w:t>
      </w:r>
      <w:r w:rsidR="004735B9" w:rsidRPr="004735B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395-ФЗ</w:t>
      </w:r>
      <w:r w:rsidR="003F5A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8D4589" w14:textId="4CB1639F" w:rsidR="00A2162F" w:rsidRDefault="00A2162F" w:rsidP="00A21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6B071" w14:textId="77777777" w:rsidR="00261FF1" w:rsidRPr="00261FF1" w:rsidRDefault="00261FF1" w:rsidP="00261FF1">
      <w:pPr>
        <w:autoSpaceDE w:val="0"/>
        <w:autoSpaceDN w:val="0"/>
        <w:adjustRightInd w:val="0"/>
        <w:spacing w:after="0" w:line="240" w:lineRule="auto"/>
        <w:ind w:left="-851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261FF1">
        <w:rPr>
          <w:rFonts w:ascii="Times New Roman" w:hAnsi="Times New Roman" w:cs="Times New Roman"/>
          <w:b/>
          <w:bCs/>
          <w:sz w:val="30"/>
          <w:szCs w:val="30"/>
        </w:rPr>
        <w:t>Электронный документооборот</w:t>
      </w:r>
    </w:p>
    <w:p w14:paraId="6B3BD12A" w14:textId="77777777" w:rsidR="00261FF1" w:rsidRPr="00261FF1" w:rsidRDefault="00261FF1" w:rsidP="00261F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FF1">
        <w:rPr>
          <w:rFonts w:ascii="Times New Roman" w:hAnsi="Times New Roman" w:cs="Times New Roman"/>
          <w:sz w:val="28"/>
          <w:szCs w:val="28"/>
        </w:rPr>
        <w:t>У тех, кто впервые устраивается на работу, не спросят согласие на электронное взаимодействие с работодателем. Оно может применяться по умолчанию, если:</w:t>
      </w:r>
    </w:p>
    <w:p w14:paraId="70D42AAC" w14:textId="77777777" w:rsidR="00261FF1" w:rsidRPr="00261FF1" w:rsidRDefault="00261FF1" w:rsidP="00261F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FF1">
        <w:rPr>
          <w:rFonts w:ascii="Times New Roman" w:hAnsi="Times New Roman" w:cs="Times New Roman"/>
          <w:sz w:val="28"/>
          <w:szCs w:val="28"/>
        </w:rPr>
        <w:t>- сотрудника принимают на работу после 31 декабря 2021 года;</w:t>
      </w:r>
    </w:p>
    <w:p w14:paraId="1675F06A" w14:textId="77777777" w:rsidR="00261FF1" w:rsidRPr="00261FF1" w:rsidRDefault="00261FF1" w:rsidP="00261F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FF1">
        <w:rPr>
          <w:rFonts w:ascii="Times New Roman" w:hAnsi="Times New Roman" w:cs="Times New Roman"/>
          <w:sz w:val="28"/>
          <w:szCs w:val="28"/>
        </w:rPr>
        <w:t>- по состоянию на эту дату у него нет трудового стажа.</w:t>
      </w:r>
    </w:p>
    <w:p w14:paraId="4594C396" w14:textId="032EE4A3" w:rsidR="00261FF1" w:rsidRPr="00261FF1" w:rsidRDefault="00261FF1" w:rsidP="00261F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5B9">
        <w:rPr>
          <w:rFonts w:ascii="Times New Roman" w:hAnsi="Times New Roman" w:cs="Times New Roman"/>
          <w:i/>
          <w:iCs/>
          <w:sz w:val="28"/>
          <w:szCs w:val="28"/>
        </w:rPr>
        <w:t>Документ:</w:t>
      </w:r>
      <w:r w:rsidRPr="00261FF1">
        <w:rPr>
          <w:rFonts w:ascii="Times New Roman" w:hAnsi="Times New Roman" w:cs="Times New Roman"/>
          <w:sz w:val="28"/>
          <w:szCs w:val="28"/>
        </w:rPr>
        <w:t xml:space="preserve"> </w:t>
      </w:r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</w:t>
      </w:r>
      <w:hyperlink r:id="rId36" w:history="1">
        <w:r w:rsidRPr="004735B9">
          <w:rPr>
            <w:rFonts w:ascii="Times New Roman" w:hAnsi="Times New Roman" w:cs="Times New Roman"/>
            <w:i/>
            <w:iCs/>
            <w:sz w:val="28"/>
            <w:szCs w:val="28"/>
          </w:rPr>
          <w:t>закон</w:t>
        </w:r>
      </w:hyperlink>
      <w:r w:rsidRPr="004735B9">
        <w:rPr>
          <w:rFonts w:ascii="Times New Roman" w:hAnsi="Times New Roman" w:cs="Times New Roman"/>
          <w:i/>
          <w:iCs/>
          <w:sz w:val="28"/>
          <w:szCs w:val="28"/>
        </w:rPr>
        <w:t xml:space="preserve"> от 22.11.2021 N 377-ФЗ</w:t>
      </w:r>
      <w:r w:rsidR="003F5A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47B635" w14:textId="77777777" w:rsidR="00A2162F" w:rsidRPr="00A2162F" w:rsidRDefault="00A2162F" w:rsidP="00A216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83E44" w14:textId="77777777" w:rsidR="003D2CB1" w:rsidRPr="003D2CB1" w:rsidRDefault="003D2CB1" w:rsidP="003D2CB1">
      <w:pPr>
        <w:autoSpaceDE w:val="0"/>
        <w:autoSpaceDN w:val="0"/>
        <w:adjustRightInd w:val="0"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3D2CB1">
        <w:rPr>
          <w:rFonts w:ascii="Times New Roman" w:hAnsi="Times New Roman" w:cs="Times New Roman"/>
          <w:b/>
          <w:bCs/>
          <w:sz w:val="30"/>
          <w:szCs w:val="30"/>
        </w:rPr>
        <w:t>Выписки об инвалидности и утрате трудоспособности</w:t>
      </w:r>
    </w:p>
    <w:p w14:paraId="7CB95AE4" w14:textId="77777777" w:rsidR="003D2CB1" w:rsidRP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B1">
        <w:rPr>
          <w:rFonts w:ascii="Times New Roman" w:hAnsi="Times New Roman" w:cs="Times New Roman"/>
          <w:sz w:val="28"/>
          <w:szCs w:val="28"/>
        </w:rPr>
        <w:t>Федеральные учреждения медико-социальной экспертизы перестанут оформлять в бумажном виде:</w:t>
      </w:r>
    </w:p>
    <w:p w14:paraId="6DE0D2C3" w14:textId="77777777" w:rsidR="003D2CB1" w:rsidRP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B1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3D2CB1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3D2CB1">
        <w:rPr>
          <w:rFonts w:ascii="Times New Roman" w:hAnsi="Times New Roman" w:cs="Times New Roman"/>
          <w:sz w:val="28"/>
          <w:szCs w:val="28"/>
        </w:rPr>
        <w:t xml:space="preserve"> о результатах установления степени утраты профессиональной трудоспособности;</w:t>
      </w:r>
    </w:p>
    <w:p w14:paraId="65027F72" w14:textId="77777777" w:rsidR="003D2CB1" w:rsidRP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B1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3D2CB1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3D2CB1">
        <w:rPr>
          <w:rFonts w:ascii="Times New Roman" w:hAnsi="Times New Roman" w:cs="Times New Roman"/>
          <w:sz w:val="28"/>
          <w:szCs w:val="28"/>
        </w:rPr>
        <w:t xml:space="preserve"> из акта освидетельствования гражданина, признанного инвалидом.</w:t>
      </w:r>
    </w:p>
    <w:p w14:paraId="2BE014F4" w14:textId="5DAEFEB7" w:rsid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B1">
        <w:rPr>
          <w:rFonts w:ascii="Times New Roman" w:hAnsi="Times New Roman" w:cs="Times New Roman"/>
          <w:sz w:val="28"/>
          <w:szCs w:val="28"/>
        </w:rPr>
        <w:t>Эти документы будут только электронными.</w:t>
      </w:r>
    </w:p>
    <w:p w14:paraId="1D6EA92B" w14:textId="77777777" w:rsidR="003D2CB1" w:rsidRP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E72B14" w14:textId="3905E6D4" w:rsidR="001338A0" w:rsidRDefault="003D2CB1" w:rsidP="003D2CB1">
      <w:pPr>
        <w:pStyle w:val="jsx-3332198469"/>
        <w:shd w:val="clear" w:color="auto" w:fill="FFFFFF"/>
        <w:spacing w:before="0" w:beforeAutospacing="0" w:after="200" w:afterAutospacing="0"/>
        <w:jc w:val="both"/>
        <w:rPr>
          <w:i/>
          <w:iCs/>
          <w:sz w:val="28"/>
          <w:szCs w:val="28"/>
        </w:rPr>
      </w:pPr>
      <w:r w:rsidRPr="003D2CB1">
        <w:rPr>
          <w:i/>
          <w:iCs/>
          <w:sz w:val="28"/>
          <w:szCs w:val="28"/>
        </w:rPr>
        <w:t xml:space="preserve">Документы: </w:t>
      </w:r>
      <w:hyperlink r:id="rId39" w:history="1">
        <w:r w:rsidRPr="003D2CB1">
          <w:rPr>
            <w:i/>
            <w:iCs/>
            <w:sz w:val="28"/>
            <w:szCs w:val="28"/>
          </w:rPr>
          <w:t>Приказ</w:t>
        </w:r>
      </w:hyperlink>
      <w:r w:rsidRPr="003D2CB1">
        <w:rPr>
          <w:i/>
          <w:iCs/>
          <w:sz w:val="28"/>
          <w:szCs w:val="28"/>
        </w:rPr>
        <w:t xml:space="preserve"> Минздравсоцразвития России от 20.10.2005 </w:t>
      </w:r>
      <w:r>
        <w:rPr>
          <w:i/>
          <w:iCs/>
          <w:sz w:val="28"/>
          <w:szCs w:val="28"/>
        </w:rPr>
        <w:t>№</w:t>
      </w:r>
      <w:r w:rsidRPr="003D2CB1">
        <w:rPr>
          <w:i/>
          <w:iCs/>
          <w:sz w:val="28"/>
          <w:szCs w:val="28"/>
        </w:rPr>
        <w:t xml:space="preserve"> 643; </w:t>
      </w:r>
      <w:hyperlink r:id="rId40" w:history="1">
        <w:r w:rsidRPr="003D2CB1">
          <w:rPr>
            <w:i/>
            <w:iCs/>
            <w:sz w:val="28"/>
            <w:szCs w:val="28"/>
          </w:rPr>
          <w:t>Приказ</w:t>
        </w:r>
      </w:hyperlink>
      <w:r w:rsidRPr="003D2CB1">
        <w:rPr>
          <w:i/>
          <w:iCs/>
          <w:sz w:val="28"/>
          <w:szCs w:val="28"/>
        </w:rPr>
        <w:t xml:space="preserve"> Минздравсоцразвития России от 24.11.2010 </w:t>
      </w:r>
      <w:r>
        <w:rPr>
          <w:i/>
          <w:iCs/>
          <w:sz w:val="28"/>
          <w:szCs w:val="28"/>
        </w:rPr>
        <w:t>№</w:t>
      </w:r>
      <w:r w:rsidRPr="003D2CB1">
        <w:rPr>
          <w:i/>
          <w:iCs/>
          <w:sz w:val="28"/>
          <w:szCs w:val="28"/>
        </w:rPr>
        <w:t xml:space="preserve"> 1031н; </w:t>
      </w:r>
      <w:hyperlink r:id="rId41" w:history="1">
        <w:r w:rsidRPr="003D2CB1">
          <w:rPr>
            <w:i/>
            <w:iCs/>
            <w:sz w:val="28"/>
            <w:szCs w:val="28"/>
          </w:rPr>
          <w:t>Приказ</w:t>
        </w:r>
      </w:hyperlink>
      <w:r w:rsidRPr="003D2CB1">
        <w:rPr>
          <w:i/>
          <w:iCs/>
          <w:sz w:val="28"/>
          <w:szCs w:val="28"/>
        </w:rPr>
        <w:t xml:space="preserve"> Минтруда России от 30.12.2020 N 979н</w:t>
      </w:r>
      <w:r w:rsidR="003F5A0F">
        <w:rPr>
          <w:i/>
          <w:iCs/>
          <w:sz w:val="28"/>
          <w:szCs w:val="28"/>
        </w:rPr>
        <w:t>.</w:t>
      </w:r>
    </w:p>
    <w:p w14:paraId="324C832A" w14:textId="77777777" w:rsidR="003D2CB1" w:rsidRPr="003D2CB1" w:rsidRDefault="003D2CB1" w:rsidP="003D2CB1">
      <w:pPr>
        <w:pStyle w:val="jsx-3332198469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14:paraId="1352CB58" w14:textId="77777777" w:rsidR="00603C82" w:rsidRDefault="00FF2819" w:rsidP="00AE5739">
      <w:pPr>
        <w:pStyle w:val="jsx-3332198469"/>
        <w:shd w:val="clear" w:color="auto" w:fill="FFFFFF"/>
        <w:spacing w:before="0" w:beforeAutospacing="0" w:after="200" w:afterAutospacing="0"/>
        <w:ind w:left="-851"/>
        <w:jc w:val="both"/>
        <w:rPr>
          <w:b/>
          <w:bCs/>
          <w:color w:val="000000"/>
          <w:sz w:val="30"/>
          <w:szCs w:val="30"/>
        </w:rPr>
      </w:pPr>
      <w:r w:rsidRPr="00AE5739">
        <w:rPr>
          <w:b/>
          <w:bCs/>
          <w:color w:val="000000"/>
          <w:sz w:val="30"/>
          <w:szCs w:val="30"/>
        </w:rPr>
        <w:t>Тарифы, маршруты, законы.</w:t>
      </w:r>
    </w:p>
    <w:p w14:paraId="6B224D49" w14:textId="3F2F440F" w:rsidR="00FF2819" w:rsidRPr="00AE5739" w:rsidRDefault="00FF2819" w:rsidP="00AE5739">
      <w:pPr>
        <w:pStyle w:val="jsx-3332198469"/>
        <w:shd w:val="clear" w:color="auto" w:fill="FFFFFF"/>
        <w:spacing w:before="0" w:beforeAutospacing="0" w:after="200" w:afterAutospacing="0"/>
        <w:ind w:left="-851"/>
        <w:jc w:val="both"/>
        <w:rPr>
          <w:b/>
          <w:bCs/>
          <w:color w:val="302E28"/>
          <w:sz w:val="30"/>
          <w:szCs w:val="30"/>
        </w:rPr>
      </w:pPr>
      <w:r w:rsidRPr="00AE5739">
        <w:rPr>
          <w:b/>
          <w:bCs/>
          <w:color w:val="000000"/>
          <w:sz w:val="30"/>
          <w:szCs w:val="30"/>
        </w:rPr>
        <w:t>Что нового в жизни нижегородцев в 2022 году?</w:t>
      </w:r>
    </w:p>
    <w:p w14:paraId="197A48B4" w14:textId="77777777" w:rsidR="00FF2819" w:rsidRPr="00FF2819" w:rsidRDefault="00FF2819" w:rsidP="00C2220C">
      <w:pPr>
        <w:pStyle w:val="2"/>
        <w:numPr>
          <w:ilvl w:val="0"/>
          <w:numId w:val="3"/>
        </w:numPr>
        <w:shd w:val="clear" w:color="auto" w:fill="FFFFFF"/>
        <w:spacing w:before="0" w:after="160"/>
        <w:ind w:left="-1000" w:firstLine="100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lastRenderedPageBreak/>
        <w:t>Неотвратимый рост</w:t>
      </w:r>
    </w:p>
    <w:p w14:paraId="0343D7CB" w14:textId="35A4CDD8" w:rsidR="00FF2819" w:rsidRDefault="00FF2819" w:rsidP="00FF28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Согласно указу</w:t>
      </w:r>
      <w:r w:rsidRPr="00FF2819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1338A0">
        <w:rPr>
          <w:rStyle w:val="a7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>губернатора Глеба Никитина</w:t>
      </w:r>
      <w:r w:rsidRPr="00FF2819">
        <w:rPr>
          <w:color w:val="000000"/>
          <w:sz w:val="28"/>
          <w:szCs w:val="28"/>
        </w:rPr>
        <w:t>, тарифы на ЖКХ планируют в очередной раз увеличить с 1 июля 2022 года – с 1 января этого пока не произойд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>т.</w:t>
      </w:r>
    </w:p>
    <w:p w14:paraId="0E79A360" w14:textId="77777777" w:rsidR="003F5A0F" w:rsidRPr="00FF2819" w:rsidRDefault="003F5A0F" w:rsidP="00FF28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14:paraId="5CBA3546" w14:textId="77777777" w:rsidR="00FF2819" w:rsidRPr="00FF2819" w:rsidRDefault="00FF2819" w:rsidP="00FF2819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Однако предельные индексы роста платы за коммунальные услуги в муниципальных образованиях Нижегородской области на наступающий год уже утвердили. По указу главы региона с 1 июля по 31 декабря 2022 года расценки на ЖКХ увеличатся в Нижнем Новгороде и большинстве других муниципалитетов на 4,4%. Но это именно средняя цифра.</w:t>
      </w:r>
    </w:p>
    <w:p w14:paraId="760DB1C6" w14:textId="1E093C70" w:rsidR="00FF2819" w:rsidRPr="00FF2819" w:rsidRDefault="00FF2819" w:rsidP="00FF2819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 xml:space="preserve">Есть муниципалитеты, где ЖКХ подорожает сверх лимита. Например, </w:t>
      </w:r>
      <w:proofErr w:type="spellStart"/>
      <w:r w:rsidRPr="00FF2819">
        <w:rPr>
          <w:color w:val="000000"/>
          <w:sz w:val="28"/>
          <w:szCs w:val="28"/>
        </w:rPr>
        <w:t>борчан</w:t>
      </w:r>
      <w:proofErr w:type="spellEnd"/>
      <w:r w:rsidRPr="00FF2819">
        <w:rPr>
          <w:color w:val="000000"/>
          <w:sz w:val="28"/>
          <w:szCs w:val="28"/>
        </w:rPr>
        <w:t xml:space="preserve"> с июля 2022 года жд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>т рост тарифов на 4,6% (если сравнивать с декабр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>м 2021</w:t>
      </w:r>
      <w:r w:rsidR="003F5A0F">
        <w:rPr>
          <w:color w:val="000000"/>
          <w:sz w:val="28"/>
          <w:szCs w:val="28"/>
        </w:rPr>
        <w:t xml:space="preserve"> </w:t>
      </w:r>
      <w:r w:rsidRPr="00FF2819">
        <w:rPr>
          <w:color w:val="000000"/>
          <w:sz w:val="28"/>
          <w:szCs w:val="28"/>
        </w:rPr>
        <w:t>го</w:t>
      </w:r>
      <w:r w:rsidR="001338A0">
        <w:rPr>
          <w:color w:val="000000"/>
          <w:sz w:val="28"/>
          <w:szCs w:val="28"/>
        </w:rPr>
        <w:t>да</w:t>
      </w:r>
      <w:r w:rsidRPr="00FF2819">
        <w:rPr>
          <w:color w:val="000000"/>
          <w:sz w:val="28"/>
          <w:szCs w:val="28"/>
        </w:rPr>
        <w:t xml:space="preserve">), а </w:t>
      </w:r>
      <w:proofErr w:type="spellStart"/>
      <w:r w:rsidRPr="00FF2819">
        <w:rPr>
          <w:color w:val="000000"/>
          <w:sz w:val="28"/>
          <w:szCs w:val="28"/>
        </w:rPr>
        <w:t>арзамасцев</w:t>
      </w:r>
      <w:proofErr w:type="spellEnd"/>
      <w:r w:rsidRPr="00FF2819">
        <w:rPr>
          <w:color w:val="000000"/>
          <w:sz w:val="28"/>
          <w:szCs w:val="28"/>
        </w:rPr>
        <w:t xml:space="preserve"> – на 4,9%. Как правило, такое опережающее увеличение объясняют инвестиционными проектами, которые давно требуются стремительно стареющей инфраструктуре.</w:t>
      </w:r>
    </w:p>
    <w:p w14:paraId="2AF77A22" w14:textId="1ED7FFFB" w:rsidR="00FF2819" w:rsidRPr="00FF2819" w:rsidRDefault="00FF2819" w:rsidP="003F5A0F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Но уже с 1 января в Нижегородской области повсеместно одинаково увеличится взнос на капитальный ремонт многоквартирных домов: с 6,71 руб. в пересч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>те на квадратный метр общей площади квартиры до 6,83 руб. Рост, казалось бы, незначителен, но копеечка к копеечке – в итоге наши кошельки это наверняка почувствуют. Увеличение взноса обосновывают тем, что стройматериалы, применяемые при капремонте, в 2021 году дорожали просто опережающими темпами.</w:t>
      </w:r>
    </w:p>
    <w:p w14:paraId="5A68AB48" w14:textId="77777777" w:rsidR="00FF2819" w:rsidRPr="00FF2819" w:rsidRDefault="00FF2819" w:rsidP="00261FF1">
      <w:pPr>
        <w:pStyle w:val="2"/>
        <w:numPr>
          <w:ilvl w:val="0"/>
          <w:numId w:val="3"/>
        </w:numPr>
        <w:shd w:val="clear" w:color="auto" w:fill="FFFFFF"/>
        <w:spacing w:before="0" w:after="160"/>
        <w:ind w:left="-1000" w:firstLine="100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Автобусы – пассажирам</w:t>
      </w:r>
    </w:p>
    <w:p w14:paraId="7C7FDEDD" w14:textId="4DBE2D9F" w:rsidR="00FF2819" w:rsidRPr="00FF2819" w:rsidRDefault="00FF2819" w:rsidP="00FF2819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В 2022 году в общественном транспорте Нижнего Новгорода начн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 xml:space="preserve">т работать карта «Тройка», сообщил губернатор, отвечая на вопрос подписчика в </w:t>
      </w:r>
      <w:proofErr w:type="spellStart"/>
      <w:r w:rsidRPr="00FF2819">
        <w:rPr>
          <w:color w:val="000000"/>
          <w:sz w:val="28"/>
          <w:szCs w:val="28"/>
        </w:rPr>
        <w:t>Instagram</w:t>
      </w:r>
      <w:proofErr w:type="spellEnd"/>
      <w:r w:rsidRPr="00FF2819">
        <w:rPr>
          <w:color w:val="000000"/>
          <w:sz w:val="28"/>
          <w:szCs w:val="28"/>
        </w:rPr>
        <w:t xml:space="preserve">. Как уточнил областной </w:t>
      </w:r>
      <w:r w:rsidR="003F5A0F">
        <w:rPr>
          <w:color w:val="000000"/>
          <w:sz w:val="28"/>
          <w:szCs w:val="28"/>
        </w:rPr>
        <w:t>М</w:t>
      </w:r>
      <w:r w:rsidRPr="00FF2819">
        <w:rPr>
          <w:color w:val="000000"/>
          <w:sz w:val="28"/>
          <w:szCs w:val="28"/>
        </w:rPr>
        <w:t>интранс, оборудование для этого сейчас проходит тестирование.</w:t>
      </w:r>
    </w:p>
    <w:p w14:paraId="5095D233" w14:textId="77777777" w:rsidR="00FF2819" w:rsidRPr="00FF2819" w:rsidRDefault="00FF2819" w:rsidP="00FF2819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Гораздо больше вопросов, чем «Тройка», вызывает запланированная на 2022 год реформа общественного транспорта в целом. Правительство региона опубликовало проект постановления, согласно которому отменяют десятки нынешних частных маршрутов, которые работают совсем не идеально, но им сейчас нет альтернативы. Пассажиры крайне недовольны и тем, как сейчас обстоят дела, и планами преобразований.</w:t>
      </w:r>
    </w:p>
    <w:p w14:paraId="1EADC991" w14:textId="6C4D8386" w:rsidR="00FF2819" w:rsidRPr="00FF2819" w:rsidRDefault="00FF2819" w:rsidP="00FF2819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Предполагается, что частные маршрутки сменятся муниципальными автобусами, которые якобы будут курсировать с ч</w:t>
      </w:r>
      <w:r w:rsidR="003F5A0F">
        <w:rPr>
          <w:color w:val="000000"/>
          <w:sz w:val="28"/>
          <w:szCs w:val="28"/>
        </w:rPr>
        <w:t>е</w:t>
      </w:r>
      <w:r w:rsidRPr="00FF2819">
        <w:rPr>
          <w:color w:val="000000"/>
          <w:sz w:val="28"/>
          <w:szCs w:val="28"/>
        </w:rPr>
        <w:t>ткими интервалами. Но откуда на это в самые ближайшие месяцы возьмутся ресурсы – и техника, и люди, – не вполне понятно.</w:t>
      </w:r>
    </w:p>
    <w:p w14:paraId="29743BAE" w14:textId="2CC0E988" w:rsidR="00FF2819" w:rsidRDefault="00FF2819" w:rsidP="00606A82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  <w:r w:rsidRPr="00FF2819">
        <w:rPr>
          <w:color w:val="000000"/>
          <w:sz w:val="28"/>
          <w:szCs w:val="28"/>
        </w:rPr>
        <w:t>Между тем схема маршрутов, недавно опубликованная, – лишь проект к обсуждению, предложения от горожан продолжают поступать. Приступить к самой реформе планируют летом 2022 года.</w:t>
      </w:r>
    </w:p>
    <w:p w14:paraId="7FCBD946" w14:textId="4A5B4E96" w:rsidR="00F70A47" w:rsidRDefault="00F70A47" w:rsidP="00606A82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color w:val="000000"/>
          <w:sz w:val="28"/>
          <w:szCs w:val="28"/>
        </w:rPr>
      </w:pPr>
    </w:p>
    <w:p w14:paraId="319091D8" w14:textId="77777777" w:rsidR="00F70A47" w:rsidRPr="00F70A47" w:rsidRDefault="00F70A47" w:rsidP="00261FF1">
      <w:pPr>
        <w:pStyle w:val="2"/>
        <w:numPr>
          <w:ilvl w:val="0"/>
          <w:numId w:val="3"/>
        </w:numPr>
        <w:shd w:val="clear" w:color="auto" w:fill="FFFFFF"/>
        <w:spacing w:before="15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Образовательные проекты</w:t>
      </w:r>
    </w:p>
    <w:p w14:paraId="1237E7B5" w14:textId="77777777" w:rsidR="00F70A47" w:rsidRPr="00F70A47" w:rsidRDefault="00F70A47" w:rsidP="00F70A47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Нижегородская область — один из регионов, где в качестве эксперимента введут новый порядок начисления зарплат учителям. Зарплата будет состоять из ставки на основе уровня квалификации, выплат компенсационного характера и выплат стимулирующего характера. Эксперимент начнется в мае 2022 года.</w:t>
      </w:r>
    </w:p>
    <w:p w14:paraId="05C0D53D" w14:textId="5A2623D1" w:rsidR="00F70A47" w:rsidRPr="00F70A47" w:rsidRDefault="00F70A47" w:rsidP="00F70A47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Как ранее </w:t>
      </w:r>
      <w:hyperlink r:id="rId42" w:anchor="card_1" w:history="1">
        <w:r w:rsidRPr="00F70A47">
          <w:rPr>
            <w:rStyle w:val="a4"/>
            <w:color w:val="auto"/>
            <w:sz w:val="28"/>
            <w:szCs w:val="28"/>
            <w:u w:val="none"/>
          </w:rPr>
          <w:t>сообщала</w:t>
        </w:r>
      </w:hyperlink>
      <w:r w:rsidRPr="00F70A47">
        <w:rPr>
          <w:sz w:val="28"/>
          <w:szCs w:val="28"/>
        </w:rPr>
        <w:t> министр образования региона Ольга Петрова, в школах продолжат вводить пятидневку. Учебным заведениям были направлены рекомендации по переходу на укороченную рабочую неделю. Однако окончательное решение вс</w:t>
      </w:r>
      <w:r w:rsidR="003F5A0F">
        <w:rPr>
          <w:sz w:val="28"/>
          <w:szCs w:val="28"/>
        </w:rPr>
        <w:t>е</w:t>
      </w:r>
      <w:r w:rsidRPr="00F70A47">
        <w:rPr>
          <w:sz w:val="28"/>
          <w:szCs w:val="28"/>
        </w:rPr>
        <w:t xml:space="preserve"> равно остается за образовательной организацией.</w:t>
      </w:r>
    </w:p>
    <w:p w14:paraId="51C12767" w14:textId="1709B7BD" w:rsidR="00F70A47" w:rsidRPr="00F70A47" w:rsidRDefault="00F70A47" w:rsidP="00F70A47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Еще одно нововведение связано с психолого-педагогическими классами</w:t>
      </w:r>
      <w:r w:rsidR="003F5A0F">
        <w:rPr>
          <w:sz w:val="28"/>
          <w:szCs w:val="28"/>
        </w:rPr>
        <w:t>:</w:t>
      </w:r>
      <w:r w:rsidRPr="00F70A47">
        <w:rPr>
          <w:sz w:val="28"/>
          <w:szCs w:val="28"/>
        </w:rPr>
        <w:t xml:space="preserve"> они откроются в 29 школах города. Их особенность состоит в том, что в содержании предметов включены модули с педагогической направленностью.</w:t>
      </w:r>
    </w:p>
    <w:p w14:paraId="7A1174A1" w14:textId="77777777" w:rsidR="00F70A47" w:rsidRPr="00F70A47" w:rsidRDefault="00F70A47" w:rsidP="00261FF1">
      <w:pPr>
        <w:pStyle w:val="2"/>
        <w:numPr>
          <w:ilvl w:val="0"/>
          <w:numId w:val="3"/>
        </w:numPr>
        <w:shd w:val="clear" w:color="auto" w:fill="FFFFFF"/>
        <w:spacing w:before="15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Открытие культурных пространств</w:t>
      </w:r>
    </w:p>
    <w:p w14:paraId="0AB43901" w14:textId="6BA53C1A" w:rsidR="00F70A47" w:rsidRPr="00F70A47" w:rsidRDefault="00F70A47" w:rsidP="00F70A47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В этом году после реставрации, наконец, откроются два известных культурных пространства Нижнего Новгорода</w:t>
      </w:r>
      <w:r w:rsidR="003F5A0F">
        <w:rPr>
          <w:sz w:val="28"/>
          <w:szCs w:val="28"/>
        </w:rPr>
        <w:t xml:space="preserve"> </w:t>
      </w:r>
      <w:r w:rsidRPr="00F70A47">
        <w:rPr>
          <w:sz w:val="28"/>
          <w:szCs w:val="28"/>
        </w:rPr>
        <w:t>— </w:t>
      </w:r>
      <w:hyperlink r:id="rId43" w:history="1">
        <w:r w:rsidRPr="00F70A47">
          <w:rPr>
            <w:rStyle w:val="a4"/>
            <w:color w:val="auto"/>
            <w:sz w:val="28"/>
            <w:szCs w:val="28"/>
            <w:u w:val="none"/>
          </w:rPr>
          <w:t>Литературный музей</w:t>
        </w:r>
      </w:hyperlink>
      <w:r w:rsidRPr="00F70A47">
        <w:rPr>
          <w:sz w:val="28"/>
          <w:szCs w:val="28"/>
        </w:rPr>
        <w:t> и </w:t>
      </w:r>
      <w:hyperlink r:id="rId44" w:history="1">
        <w:r w:rsidRPr="00F70A47">
          <w:rPr>
            <w:rStyle w:val="a4"/>
            <w:color w:val="auto"/>
            <w:sz w:val="28"/>
            <w:szCs w:val="28"/>
            <w:u w:val="none"/>
          </w:rPr>
          <w:t>Музей фотографии</w:t>
        </w:r>
      </w:hyperlink>
      <w:r w:rsidRPr="00F70A47">
        <w:rPr>
          <w:sz w:val="28"/>
          <w:szCs w:val="28"/>
        </w:rPr>
        <w:t>. Ремонтные работы в них ведутся с 2020 года.</w:t>
      </w:r>
    </w:p>
    <w:p w14:paraId="3EFBA039" w14:textId="3507A4D1" w:rsidR="00F70A47" w:rsidRPr="00F70A47" w:rsidRDefault="00F70A47" w:rsidP="00F70A47">
      <w:pPr>
        <w:pStyle w:val="a3"/>
        <w:shd w:val="clear" w:color="auto" w:fill="FFFFFF"/>
        <w:spacing w:before="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>Также ожидается, что в этом году пройдет ряд музыкальных фестивалей, например, «Рок чистой воды», который </w:t>
      </w:r>
      <w:hyperlink r:id="rId45" w:history="1">
        <w:r w:rsidRPr="00F70A47">
          <w:rPr>
            <w:rStyle w:val="a4"/>
            <w:color w:val="auto"/>
            <w:sz w:val="28"/>
            <w:szCs w:val="28"/>
            <w:u w:val="none"/>
          </w:rPr>
          <w:t>переносили уже трижды</w:t>
        </w:r>
      </w:hyperlink>
      <w:r w:rsidRPr="00F70A47">
        <w:rPr>
          <w:sz w:val="28"/>
          <w:szCs w:val="28"/>
        </w:rPr>
        <w:t>. Организаторы</w:t>
      </w:r>
      <w:r w:rsidR="003F5A0F">
        <w:rPr>
          <w:sz w:val="28"/>
          <w:szCs w:val="28"/>
        </w:rPr>
        <w:t xml:space="preserve"> </w:t>
      </w:r>
      <w:r w:rsidRPr="00F70A47">
        <w:rPr>
          <w:sz w:val="28"/>
          <w:szCs w:val="28"/>
        </w:rPr>
        <w:t>INTERVALS </w:t>
      </w:r>
      <w:hyperlink r:id="rId46" w:history="1">
        <w:r w:rsidRPr="00F70A47">
          <w:rPr>
            <w:rStyle w:val="a4"/>
            <w:color w:val="auto"/>
            <w:sz w:val="28"/>
            <w:szCs w:val="28"/>
            <w:u w:val="none"/>
          </w:rPr>
          <w:t>сообщили</w:t>
        </w:r>
      </w:hyperlink>
      <w:r w:rsidRPr="00F70A47">
        <w:rPr>
          <w:sz w:val="28"/>
          <w:szCs w:val="28"/>
        </w:rPr>
        <w:t>, что отменять мероприятие не планируют. Кроме того, министр культуры региона Олег Беркович заявлял, что «Столица закатов» </w:t>
      </w:r>
      <w:hyperlink r:id="rId47" w:tgtFrame="_blank" w:history="1">
        <w:r w:rsidRPr="00F70A47">
          <w:rPr>
            <w:rStyle w:val="a4"/>
            <w:color w:val="auto"/>
            <w:sz w:val="28"/>
            <w:szCs w:val="28"/>
            <w:u w:val="none"/>
          </w:rPr>
          <w:t>может возобновиться</w:t>
        </w:r>
      </w:hyperlink>
      <w:r w:rsidRPr="00F70A47">
        <w:rPr>
          <w:sz w:val="28"/>
          <w:szCs w:val="28"/>
        </w:rPr>
        <w:t>.</w:t>
      </w:r>
    </w:p>
    <w:p w14:paraId="7365B517" w14:textId="014AAE03" w:rsidR="003D2CB1" w:rsidRDefault="00F70A47" w:rsidP="00F70A47">
      <w:pPr>
        <w:pStyle w:val="a3"/>
        <w:shd w:val="clear" w:color="auto" w:fill="FFFFFF"/>
        <w:spacing w:before="240" w:beforeAutospacing="0" w:after="240" w:afterAutospacing="0" w:line="240" w:lineRule="atLeast"/>
        <w:jc w:val="both"/>
        <w:rPr>
          <w:sz w:val="28"/>
          <w:szCs w:val="28"/>
        </w:rPr>
      </w:pPr>
      <w:r w:rsidRPr="00F70A47">
        <w:rPr>
          <w:sz w:val="28"/>
          <w:szCs w:val="28"/>
        </w:rPr>
        <w:t xml:space="preserve">С концертами в Нижний Новгород планируют приехать «Руки вверх!», «Любэ», </w:t>
      </w:r>
      <w:proofErr w:type="spellStart"/>
      <w:r w:rsidRPr="00F70A47">
        <w:rPr>
          <w:sz w:val="28"/>
          <w:szCs w:val="28"/>
        </w:rPr>
        <w:t>Zivert</w:t>
      </w:r>
      <w:proofErr w:type="spellEnd"/>
      <w:r w:rsidRPr="00F70A47">
        <w:rPr>
          <w:sz w:val="28"/>
          <w:szCs w:val="28"/>
        </w:rPr>
        <w:t xml:space="preserve">, а также зарубежные исполнители — LP и </w:t>
      </w:r>
      <w:proofErr w:type="spellStart"/>
      <w:r w:rsidRPr="00F70A47">
        <w:rPr>
          <w:sz w:val="28"/>
          <w:szCs w:val="28"/>
        </w:rPr>
        <w:t>Poets</w:t>
      </w:r>
      <w:proofErr w:type="spellEnd"/>
      <w:r w:rsidRPr="00F70A47">
        <w:rPr>
          <w:sz w:val="28"/>
          <w:szCs w:val="28"/>
        </w:rPr>
        <w:t xml:space="preserve"> of the </w:t>
      </w:r>
      <w:proofErr w:type="spellStart"/>
      <w:r w:rsidRPr="00F70A47">
        <w:rPr>
          <w:sz w:val="28"/>
          <w:szCs w:val="28"/>
        </w:rPr>
        <w:t>fall</w:t>
      </w:r>
      <w:proofErr w:type="spellEnd"/>
      <w:r w:rsidRPr="00F70A47">
        <w:rPr>
          <w:sz w:val="28"/>
          <w:szCs w:val="28"/>
        </w:rPr>
        <w:t>. Билеты на их выступления уже в продаже.</w:t>
      </w:r>
    </w:p>
    <w:p w14:paraId="7F3F8675" w14:textId="1C382AD6" w:rsidR="003D2CB1" w:rsidRPr="0024287B" w:rsidRDefault="003F5A0F" w:rsidP="003D2CB1">
      <w:pPr>
        <w:autoSpaceDE w:val="0"/>
        <w:autoSpaceDN w:val="0"/>
        <w:adjustRightInd w:val="0"/>
        <w:spacing w:after="0" w:line="240" w:lineRule="auto"/>
        <w:ind w:hanging="851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3D2CB1" w:rsidRPr="0024287B">
        <w:rPr>
          <w:rFonts w:ascii="Times New Roman" w:hAnsi="Times New Roman" w:cs="Times New Roman"/>
          <w:b/>
          <w:bCs/>
          <w:sz w:val="30"/>
          <w:szCs w:val="30"/>
        </w:rPr>
        <w:t>Пушкинская карта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0AB9171C" w14:textId="1666AD5C" w:rsidR="00DE7A7F" w:rsidRPr="00770C3F" w:rsidRDefault="00DE7A7F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C3F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770C3F" w:rsidRPr="00770C3F">
        <w:rPr>
          <w:rFonts w:ascii="Times New Roman" w:hAnsi="Times New Roman" w:cs="Times New Roman"/>
          <w:sz w:val="28"/>
          <w:szCs w:val="28"/>
        </w:rPr>
        <w:t>«</w:t>
      </w:r>
      <w:r w:rsidRPr="00770C3F">
        <w:rPr>
          <w:rFonts w:ascii="Times New Roman" w:hAnsi="Times New Roman" w:cs="Times New Roman"/>
          <w:sz w:val="28"/>
          <w:szCs w:val="28"/>
        </w:rPr>
        <w:t>Пушкинская карта</w:t>
      </w:r>
      <w:r w:rsidR="00770C3F" w:rsidRPr="00770C3F">
        <w:rPr>
          <w:rFonts w:ascii="Times New Roman" w:hAnsi="Times New Roman" w:cs="Times New Roman"/>
          <w:sz w:val="28"/>
          <w:szCs w:val="28"/>
        </w:rPr>
        <w:t>»</w:t>
      </w:r>
      <w:r w:rsidRPr="00770C3F">
        <w:rPr>
          <w:rFonts w:ascii="Times New Roman" w:hAnsi="Times New Roman" w:cs="Times New Roman"/>
          <w:sz w:val="28"/>
          <w:szCs w:val="28"/>
        </w:rPr>
        <w:t xml:space="preserve"> — это государственная программа приобщения молодежи к культуре. Желающие могут оформить виртуальную карту Почта Банка, на счету которой будет </w:t>
      </w:r>
      <w:r w:rsidR="00770C3F" w:rsidRPr="00770C3F">
        <w:rPr>
          <w:rFonts w:ascii="Times New Roman" w:hAnsi="Times New Roman" w:cs="Times New Roman"/>
          <w:sz w:val="28"/>
          <w:szCs w:val="28"/>
        </w:rPr>
        <w:t>5</w:t>
      </w:r>
      <w:r w:rsidRPr="00770C3F">
        <w:rPr>
          <w:rFonts w:ascii="Times New Roman" w:hAnsi="Times New Roman" w:cs="Times New Roman"/>
          <w:sz w:val="28"/>
          <w:szCs w:val="28"/>
        </w:rPr>
        <w:t>000 рублей</w:t>
      </w:r>
      <w:r w:rsidR="00770C3F" w:rsidRPr="00770C3F">
        <w:rPr>
          <w:rFonts w:ascii="Times New Roman" w:hAnsi="Times New Roman" w:cs="Times New Roman"/>
          <w:sz w:val="28"/>
          <w:szCs w:val="28"/>
        </w:rPr>
        <w:t xml:space="preserve"> (в 2021 году лимит карты составлял 3 000 рублей)</w:t>
      </w:r>
      <w:r w:rsidRPr="00770C3F">
        <w:rPr>
          <w:rFonts w:ascii="Times New Roman" w:hAnsi="Times New Roman" w:cs="Times New Roman"/>
          <w:sz w:val="28"/>
          <w:szCs w:val="28"/>
        </w:rPr>
        <w:t>. Сч</w:t>
      </w:r>
      <w:r w:rsidR="003F5A0F">
        <w:rPr>
          <w:rFonts w:ascii="Times New Roman" w:hAnsi="Times New Roman" w:cs="Times New Roman"/>
          <w:sz w:val="28"/>
          <w:szCs w:val="28"/>
        </w:rPr>
        <w:t>е</w:t>
      </w:r>
      <w:r w:rsidRPr="00770C3F">
        <w:rPr>
          <w:rFonts w:ascii="Times New Roman" w:hAnsi="Times New Roman" w:cs="Times New Roman"/>
          <w:sz w:val="28"/>
          <w:szCs w:val="28"/>
        </w:rPr>
        <w:t>т карты будет пополняться ежегодно, а потратить деньги можно только на мероприятия, одобренные Министерством культуры. Принять участие в программе могут молодые люди от 14 до 22 лет.</w:t>
      </w:r>
    </w:p>
    <w:p w14:paraId="482C04CC" w14:textId="7C156F38" w:rsidR="003D2CB1" w:rsidRDefault="003D2CB1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CB1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48" w:history="1">
        <w:r w:rsidRPr="003D2CB1">
          <w:rPr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3D2CB1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08.09.2021 </w:t>
      </w:r>
      <w:r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3D2CB1">
        <w:rPr>
          <w:rFonts w:ascii="Times New Roman" w:hAnsi="Times New Roman" w:cs="Times New Roman"/>
          <w:i/>
          <w:iCs/>
          <w:sz w:val="28"/>
          <w:szCs w:val="28"/>
        </w:rPr>
        <w:t xml:space="preserve"> 1521</w:t>
      </w:r>
      <w:r w:rsidR="003F5A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BEA10F" w14:textId="77777777" w:rsidR="00770C3F" w:rsidRDefault="00770C3F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1CE7B9" w14:textId="7327C80F" w:rsidR="00770C3F" w:rsidRPr="00770C3F" w:rsidRDefault="00770C3F" w:rsidP="00770C3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принять участие в программе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0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«Пушкинская карта»?</w:t>
      </w:r>
    </w:p>
    <w:p w14:paraId="60F26DDC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 на портале «Госуслуги».</w:t>
      </w:r>
    </w:p>
    <w:p w14:paraId="4F6D7FF7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учетную запись.</w:t>
      </w:r>
    </w:p>
    <w:p w14:paraId="36D307EA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мобильное приложение «</w:t>
      </w:r>
      <w:proofErr w:type="spellStart"/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Госуслуги.Культура</w:t>
      </w:r>
      <w:proofErr w:type="spellEnd"/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E36609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Пушкинскую карту — виртуальную или пластиковую карту платежной системы «Мир».</w:t>
      </w:r>
    </w:p>
    <w:p w14:paraId="26CE52CB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мероприятие из афиши в приложении.</w:t>
      </w:r>
    </w:p>
    <w:p w14:paraId="544B0252" w14:textId="77777777" w:rsidR="00770C3F" w:rsidRPr="00770C3F" w:rsidRDefault="00770C3F" w:rsidP="00770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билет в приложении, на сайте или в кассе музея.</w:t>
      </w:r>
    </w:p>
    <w:p w14:paraId="1EB89147" w14:textId="77777777" w:rsidR="00770C3F" w:rsidRPr="003D2CB1" w:rsidRDefault="00770C3F" w:rsidP="003D2C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0C3F" w:rsidRPr="003D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266"/>
    <w:multiLevelType w:val="hybridMultilevel"/>
    <w:tmpl w:val="8D96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13D"/>
    <w:multiLevelType w:val="hybridMultilevel"/>
    <w:tmpl w:val="723A888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5C85"/>
    <w:multiLevelType w:val="hybridMultilevel"/>
    <w:tmpl w:val="C7964A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509DC"/>
    <w:multiLevelType w:val="multilevel"/>
    <w:tmpl w:val="BA06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6"/>
    <w:rsid w:val="00072E4F"/>
    <w:rsid w:val="00090CB4"/>
    <w:rsid w:val="000C2776"/>
    <w:rsid w:val="000C33AC"/>
    <w:rsid w:val="00105D49"/>
    <w:rsid w:val="00130316"/>
    <w:rsid w:val="001338A0"/>
    <w:rsid w:val="0022061A"/>
    <w:rsid w:val="0024287B"/>
    <w:rsid w:val="00245102"/>
    <w:rsid w:val="00261FF1"/>
    <w:rsid w:val="002E055D"/>
    <w:rsid w:val="003A1218"/>
    <w:rsid w:val="003D2CB1"/>
    <w:rsid w:val="003F050C"/>
    <w:rsid w:val="003F5A0F"/>
    <w:rsid w:val="003F62F1"/>
    <w:rsid w:val="004735B9"/>
    <w:rsid w:val="004B326A"/>
    <w:rsid w:val="004C3DAA"/>
    <w:rsid w:val="004C4543"/>
    <w:rsid w:val="004D113F"/>
    <w:rsid w:val="00603C82"/>
    <w:rsid w:val="00606A82"/>
    <w:rsid w:val="006A658E"/>
    <w:rsid w:val="006D03D1"/>
    <w:rsid w:val="006D39B5"/>
    <w:rsid w:val="00706423"/>
    <w:rsid w:val="00723AC9"/>
    <w:rsid w:val="00770C3F"/>
    <w:rsid w:val="008207FD"/>
    <w:rsid w:val="00825187"/>
    <w:rsid w:val="008278A3"/>
    <w:rsid w:val="00881500"/>
    <w:rsid w:val="008A131C"/>
    <w:rsid w:val="008A5F06"/>
    <w:rsid w:val="00954A75"/>
    <w:rsid w:val="009D6C0D"/>
    <w:rsid w:val="009E74BA"/>
    <w:rsid w:val="00A2162F"/>
    <w:rsid w:val="00A4154A"/>
    <w:rsid w:val="00A446CE"/>
    <w:rsid w:val="00A60C9F"/>
    <w:rsid w:val="00A639CE"/>
    <w:rsid w:val="00A81978"/>
    <w:rsid w:val="00A8510D"/>
    <w:rsid w:val="00AC3926"/>
    <w:rsid w:val="00AE5739"/>
    <w:rsid w:val="00B903D4"/>
    <w:rsid w:val="00B96BC7"/>
    <w:rsid w:val="00BD1F9F"/>
    <w:rsid w:val="00C2220C"/>
    <w:rsid w:val="00C653B9"/>
    <w:rsid w:val="00CA3C0E"/>
    <w:rsid w:val="00D15749"/>
    <w:rsid w:val="00DE7A7F"/>
    <w:rsid w:val="00E30F7C"/>
    <w:rsid w:val="00E32480"/>
    <w:rsid w:val="00E458C6"/>
    <w:rsid w:val="00F70A4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F32"/>
  <w15:chartTrackingRefBased/>
  <w15:docId w15:val="{598809D7-7911-47C4-B37C-B9F81BA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C39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3B9"/>
    <w:pPr>
      <w:ind w:left="720"/>
      <w:contextualSpacing/>
    </w:pPr>
  </w:style>
  <w:style w:type="paragraph" w:customStyle="1" w:styleId="topic-bodycontent-text">
    <w:name w:val="topic-body__content-text"/>
    <w:basedOn w:val="a"/>
    <w:rsid w:val="004D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3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hakra-text">
    <w:name w:val="chakra-text"/>
    <w:basedOn w:val="a"/>
    <w:rsid w:val="003A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B96BC7"/>
    <w:rPr>
      <w:b/>
      <w:bCs/>
      <w:i/>
      <w:iCs/>
      <w:spacing w:val="5"/>
    </w:rPr>
  </w:style>
  <w:style w:type="character" w:styleId="a7">
    <w:name w:val="Strong"/>
    <w:basedOn w:val="a0"/>
    <w:uiPriority w:val="22"/>
    <w:qFormat/>
    <w:rsid w:val="00A446CE"/>
    <w:rPr>
      <w:b/>
      <w:bCs/>
    </w:rPr>
  </w:style>
  <w:style w:type="paragraph" w:customStyle="1" w:styleId="jsx-3332198469">
    <w:name w:val="jsx-3332198469"/>
    <w:basedOn w:val="a"/>
    <w:rsid w:val="00A4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A9021A1AF8813AAAC30941E133BE7983652CA5D656F7E4A4E993180B4BED37EBEC331ABA2327D9EA572118969153706D3C5BF96806A142MBg5M" TargetMode="External"/><Relationship Id="rId18" Type="http://schemas.openxmlformats.org/officeDocument/2006/relationships/hyperlink" Target="http://docs.cntd.ru/document/565485754" TargetMode="External"/><Relationship Id="rId26" Type="http://schemas.openxmlformats.org/officeDocument/2006/relationships/hyperlink" Target="https://sozd.duma.gov.ru/bill/759897-7" TargetMode="External"/><Relationship Id="rId39" Type="http://schemas.openxmlformats.org/officeDocument/2006/relationships/hyperlink" Target="consultantplus://offline/ref=AAA9021A1AF8813AAAC30941E133BE79836529A0D355F7E4A4E993180B4BED37EBEC3319B177769DB951774DCCC45F6C6B2259MFgAM" TargetMode="External"/><Relationship Id="rId21" Type="http://schemas.openxmlformats.org/officeDocument/2006/relationships/hyperlink" Target="https://sozd.duma.gov.ru/bill/1048793-7" TargetMode="External"/><Relationship Id="rId34" Type="http://schemas.openxmlformats.org/officeDocument/2006/relationships/hyperlink" Target="consultantplus://offline/ref=AAA9021A1AF8813AAAC30941E133BE79836A23A7D556F7E4A4E993180B4BED37EBEC331ABA2322DEEC572118969153706D3C5BF96806A142MBg5M" TargetMode="External"/><Relationship Id="rId42" Type="http://schemas.openxmlformats.org/officeDocument/2006/relationships/hyperlink" Target="https://www.nn.ru/text/education/2021/11/09/70240448/" TargetMode="External"/><Relationship Id="rId47" Type="http://schemas.openxmlformats.org/officeDocument/2006/relationships/hyperlink" Target="https://tass-ru.turbopages.org/tass.ru/s/interviews/12547995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AA9021A1AF8813AAAC30941E133BE79836A22A7D351F7E4A4E993180B4BED37EBEC331ABA2327DDEB572118969153706D3C5BF96806A142MBg5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27638444" TargetMode="External"/><Relationship Id="rId29" Type="http://schemas.openxmlformats.org/officeDocument/2006/relationships/hyperlink" Target="https://tass.ru/obschestvo/12650149" TargetMode="External"/><Relationship Id="rId11" Type="http://schemas.openxmlformats.org/officeDocument/2006/relationships/hyperlink" Target="https://www.e1.ru/text/economics/2020/11/21/69564323/" TargetMode="External"/><Relationship Id="rId24" Type="http://schemas.openxmlformats.org/officeDocument/2006/relationships/hyperlink" Target="https://sozd.duma.gov.ru/bill/1075007-7" TargetMode="External"/><Relationship Id="rId32" Type="http://schemas.openxmlformats.org/officeDocument/2006/relationships/hyperlink" Target="consultantplus://offline/ref=2EBC413AA74FA4CAAD0D0D3F0B8C17A1AB90A9154858EDBA66543D1C77447DB7FA5AFB731012AD2936ABBC385FB3C18A5DF343C386jCU6M" TargetMode="External"/><Relationship Id="rId37" Type="http://schemas.openxmlformats.org/officeDocument/2006/relationships/hyperlink" Target="consultantplus://offline/ref=AAA9021A1AF8813AAAC30941E133BE79836529A0D355F7E4A4E993180B4BED37EBEC331ABA2327D8EA572118969153706D3C5BF96806A142MBg5M" TargetMode="External"/><Relationship Id="rId40" Type="http://schemas.openxmlformats.org/officeDocument/2006/relationships/hyperlink" Target="consultantplus://offline/ref=AAA9021A1AF8813AAAC30941E133BE7983652BA8DE55F7E4A4E993180B4BED37EBEC331FB177769DB951774DCCC45F6C6B2259MFgAM" TargetMode="External"/><Relationship Id="rId45" Type="http://schemas.openxmlformats.org/officeDocument/2006/relationships/hyperlink" Target="https://www.nn.ru/text/culture/2021/12/01/70289006/" TargetMode="External"/><Relationship Id="rId5" Type="http://schemas.openxmlformats.org/officeDocument/2006/relationships/hyperlink" Target="https://tass.ru/ekonomika/12939625" TargetMode="External"/><Relationship Id="rId15" Type="http://schemas.openxmlformats.org/officeDocument/2006/relationships/hyperlink" Target="http://docs.cntd.ru/document/727638444" TargetMode="External"/><Relationship Id="rId23" Type="http://schemas.openxmlformats.org/officeDocument/2006/relationships/hyperlink" Target="https://dumatv.ru/news/utverzhden-perechen-fitnes-uslug-dlya-polucheniya-nalogovogo-vicheta" TargetMode="External"/><Relationship Id="rId28" Type="http://schemas.openxmlformats.org/officeDocument/2006/relationships/hyperlink" Target="https://tass.ru/nedvizhimost/13314751" TargetMode="External"/><Relationship Id="rId36" Type="http://schemas.openxmlformats.org/officeDocument/2006/relationships/hyperlink" Target="consultantplus://offline/ref=AAA9021A1AF8813AAAC30941E133BE7984622AA8D356F7E4A4E993180B4BED37EBEC331ABA2327DAE5572118969153706D3C5BF96806A142MBg5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tass.ru/ekonomika/13272197" TargetMode="External"/><Relationship Id="rId31" Type="http://schemas.openxmlformats.org/officeDocument/2006/relationships/hyperlink" Target="https://iz.ru/1264146/sofia-smirnova/za-chistuiu-monetu-v-rossii-poiavitsia-tcifrovoi-rubl" TargetMode="External"/><Relationship Id="rId44" Type="http://schemas.openxmlformats.org/officeDocument/2006/relationships/hyperlink" Target="https://www.nn.ru/text/gorod/2021/12/04/70295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.fss.ru" TargetMode="External"/><Relationship Id="rId14" Type="http://schemas.openxmlformats.org/officeDocument/2006/relationships/hyperlink" Target="http://docs.cntd.ru/document/727638444" TargetMode="External"/><Relationship Id="rId22" Type="http://schemas.openxmlformats.org/officeDocument/2006/relationships/hyperlink" Target="https://dumatv.ru/news/gosduma-prinyala-zakon-o-nalogovom-vichete-na-sport" TargetMode="External"/><Relationship Id="rId27" Type="http://schemas.openxmlformats.org/officeDocument/2006/relationships/hyperlink" Target="https://dumatv.ru/news/v-rossii-poyavitsya-edinaya-baza-dannih-grazhdan" TargetMode="External"/><Relationship Id="rId30" Type="http://schemas.openxmlformats.org/officeDocument/2006/relationships/hyperlink" Target="https://www.vedomosti.ru/finance/articles/2021/12/07/899277-tsifrovoi-rubl" TargetMode="External"/><Relationship Id="rId35" Type="http://schemas.openxmlformats.org/officeDocument/2006/relationships/hyperlink" Target="consultantplus://offline/ref=AAA9021A1AF8813AAAC30941E133BE7983652AA0D052F7E4A4E993180B4BED37EBEC331ABA2327D9E5572118969153706D3C5BF96806A142MBg5M" TargetMode="External"/><Relationship Id="rId43" Type="http://schemas.openxmlformats.org/officeDocument/2006/relationships/hyperlink" Target="https://www.nn.ru/text/culture/2021/10/10/70180007/" TargetMode="External"/><Relationship Id="rId48" Type="http://schemas.openxmlformats.org/officeDocument/2006/relationships/hyperlink" Target="consultantplus://offline/ref=AAA9021A1AF8813AAAC30941E133BE79836B2FA0D552F7E4A4E993180B4BED37EBEC331ABA2327D8E5572118969153706D3C5BF96806A142MBg5M" TargetMode="External"/><Relationship Id="rId8" Type="http://schemas.openxmlformats.org/officeDocument/2006/relationships/hyperlink" Target="https://rg.ru/2021/12/08/chto-izmenitsia-v-oformlenii-bolnichnogo-s-1-ianvari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ss.ru/obschestvo/13053947" TargetMode="External"/><Relationship Id="rId17" Type="http://schemas.openxmlformats.org/officeDocument/2006/relationships/hyperlink" Target="http://docs.cntd.ru/document/727667975" TargetMode="External"/><Relationship Id="rId25" Type="http://schemas.openxmlformats.org/officeDocument/2006/relationships/hyperlink" Target="https://dumatv.ru/news/protsedura-oformleniya-nalogovogo-vicheta-po-ndfl-budet-otsifrovana" TargetMode="External"/><Relationship Id="rId33" Type="http://schemas.openxmlformats.org/officeDocument/2006/relationships/hyperlink" Target="consultantplus://offline/ref=2EBC413AA74FA4CAAD0D0D3F0B8C17A1AB90A9154858EDBA66543D1C77447DB7FA5AFB7A1310A77463E4BD6419E2D28858F341C29AC63F52jBUBM" TargetMode="External"/><Relationship Id="rId38" Type="http://schemas.openxmlformats.org/officeDocument/2006/relationships/hyperlink" Target="consultantplus://offline/ref=AAA9021A1AF8813AAAC30A54F833BE7983632AA5DE59AAEEACB09F1A0C44B220ECA53F1BB82025DBE708240D87C95C7677225AE67404A3M4g2M" TargetMode="External"/><Relationship Id="rId46" Type="http://schemas.openxmlformats.org/officeDocument/2006/relationships/hyperlink" Target="https://www.nn.ru/text/gorod/2021/10/08/70181240/" TargetMode="External"/><Relationship Id="rId20" Type="http://schemas.openxmlformats.org/officeDocument/2006/relationships/hyperlink" Target="https://dumatv.ru/news/biznes-poluchit-lgoti-za-kurortnoe-lechenie-sotrudnikov" TargetMode="External"/><Relationship Id="rId41" Type="http://schemas.openxmlformats.org/officeDocument/2006/relationships/hyperlink" Target="consultantplus://offline/ref=AAA9021A1AF8813AAAC30941E133BE79836A2CA1D35AF7E4A4E993180B4BED37EBEC331ABA2323D9EA572118969153706D3C5BF96806A142MBg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A9021A1AF8813AAAC30941E133BE79836A2AA9DE5BF7E4A4E993180B4BED37EBEC331ABA2327D1EC572118969153706D3C5BF96806A142MB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Захаров</dc:creator>
  <cp:keywords/>
  <dc:description/>
  <cp:lastModifiedBy>barabanov aleks</cp:lastModifiedBy>
  <cp:revision>2</cp:revision>
  <cp:lastPrinted>2022-01-25T07:09:00Z</cp:lastPrinted>
  <dcterms:created xsi:type="dcterms:W3CDTF">2022-01-26T03:42:00Z</dcterms:created>
  <dcterms:modified xsi:type="dcterms:W3CDTF">2022-01-26T03:42:00Z</dcterms:modified>
</cp:coreProperties>
</file>